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8DB86" w14:textId="07CB8B20" w:rsidR="00DC0B5D" w:rsidRPr="00683731" w:rsidRDefault="00105818" w:rsidP="00105818">
      <w:pPr>
        <w:spacing w:before="100" w:beforeAutospacing="1" w:after="100" w:afterAutospacing="1" w:line="259" w:lineRule="auto"/>
        <w:jc w:val="both"/>
        <w:rPr>
          <w:rFonts w:ascii="Arial" w:hAnsi="Arial" w:cs="Arial"/>
          <w:sz w:val="20"/>
          <w:szCs w:val="20"/>
        </w:rPr>
      </w:pPr>
      <w:r w:rsidRPr="00105818">
        <w:rPr>
          <w:rFonts w:ascii="Arial" w:hAnsi="Arial" w:cs="Arial"/>
          <w:bCs/>
          <w:color w:val="3DCD58"/>
          <w:sz w:val="40"/>
          <w:szCs w:val="36"/>
        </w:rPr>
        <w:t xml:space="preserve">Nová legislativa pro </w:t>
      </w:r>
      <w:r w:rsidR="006A3734">
        <w:rPr>
          <w:rFonts w:ascii="Arial" w:hAnsi="Arial" w:cs="Arial"/>
          <w:bCs/>
          <w:color w:val="3DCD58"/>
          <w:sz w:val="40"/>
          <w:szCs w:val="36"/>
        </w:rPr>
        <w:t>nabíjecí stanice</w:t>
      </w:r>
      <w:r w:rsidR="006A3734" w:rsidRPr="00105818">
        <w:rPr>
          <w:rFonts w:ascii="Arial" w:hAnsi="Arial" w:cs="Arial"/>
          <w:bCs/>
          <w:color w:val="3DCD58"/>
          <w:sz w:val="40"/>
          <w:szCs w:val="36"/>
        </w:rPr>
        <w:t xml:space="preserve"> </w:t>
      </w:r>
      <w:r w:rsidR="00C771FA">
        <w:rPr>
          <w:rFonts w:ascii="Arial" w:hAnsi="Arial" w:cs="Arial"/>
          <w:bCs/>
          <w:color w:val="3DCD58"/>
          <w:sz w:val="40"/>
          <w:szCs w:val="36"/>
        </w:rPr>
        <w:t xml:space="preserve">elektromobilů </w:t>
      </w:r>
      <w:r w:rsidRPr="00105818">
        <w:rPr>
          <w:rFonts w:ascii="Arial" w:hAnsi="Arial" w:cs="Arial"/>
          <w:bCs/>
          <w:color w:val="3DCD58"/>
          <w:sz w:val="40"/>
          <w:szCs w:val="36"/>
        </w:rPr>
        <w:t xml:space="preserve">už </w:t>
      </w:r>
      <w:r w:rsidR="00044BA6">
        <w:rPr>
          <w:rFonts w:ascii="Arial" w:hAnsi="Arial" w:cs="Arial"/>
          <w:bCs/>
          <w:color w:val="3DCD58"/>
          <w:sz w:val="40"/>
          <w:szCs w:val="36"/>
        </w:rPr>
        <w:t xml:space="preserve">od </w:t>
      </w:r>
      <w:r w:rsidRPr="00105818">
        <w:rPr>
          <w:rFonts w:ascii="Arial" w:hAnsi="Arial" w:cs="Arial"/>
          <w:bCs/>
          <w:color w:val="3DCD58"/>
          <w:sz w:val="40"/>
          <w:szCs w:val="36"/>
        </w:rPr>
        <w:t>příští</w:t>
      </w:r>
      <w:r w:rsidR="00044BA6">
        <w:rPr>
          <w:rFonts w:ascii="Arial" w:hAnsi="Arial" w:cs="Arial"/>
          <w:bCs/>
          <w:color w:val="3DCD58"/>
          <w:sz w:val="40"/>
          <w:szCs w:val="36"/>
        </w:rPr>
        <w:t>ho</w:t>
      </w:r>
      <w:r w:rsidRPr="00105818">
        <w:rPr>
          <w:rFonts w:ascii="Arial" w:hAnsi="Arial" w:cs="Arial"/>
          <w:bCs/>
          <w:color w:val="3DCD58"/>
          <w:sz w:val="40"/>
          <w:szCs w:val="36"/>
        </w:rPr>
        <w:t xml:space="preserve"> rok</w:t>
      </w:r>
      <w:r w:rsidR="00044BA6">
        <w:rPr>
          <w:rFonts w:ascii="Arial" w:hAnsi="Arial" w:cs="Arial"/>
          <w:bCs/>
          <w:color w:val="3DCD58"/>
          <w:sz w:val="40"/>
          <w:szCs w:val="36"/>
        </w:rPr>
        <w:t>u</w:t>
      </w:r>
      <w:r w:rsidRPr="00105818">
        <w:rPr>
          <w:rFonts w:ascii="Arial" w:hAnsi="Arial" w:cs="Arial"/>
          <w:bCs/>
          <w:color w:val="3DCD58"/>
          <w:sz w:val="40"/>
          <w:szCs w:val="36"/>
        </w:rPr>
        <w:t>. Schneider Electric na e</w:t>
      </w:r>
      <w:r w:rsidRPr="00105818">
        <w:rPr>
          <w:rFonts w:ascii="Cambria Math" w:hAnsi="Cambria Math" w:cs="Cambria Math"/>
          <w:bCs/>
          <w:color w:val="3DCD58"/>
          <w:sz w:val="40"/>
          <w:szCs w:val="36"/>
        </w:rPr>
        <w:t>‑</w:t>
      </w:r>
      <w:r w:rsidRPr="00105818">
        <w:rPr>
          <w:rFonts w:ascii="Arial" w:hAnsi="Arial" w:cs="Arial"/>
          <w:bCs/>
          <w:color w:val="3DCD58"/>
          <w:sz w:val="40"/>
          <w:szCs w:val="36"/>
        </w:rPr>
        <w:t>SALONu 2025</w:t>
      </w:r>
      <w:r w:rsidR="00044BA6">
        <w:rPr>
          <w:rFonts w:ascii="Arial" w:hAnsi="Arial" w:cs="Arial"/>
          <w:bCs/>
          <w:color w:val="3DCD58"/>
          <w:sz w:val="40"/>
          <w:szCs w:val="36"/>
        </w:rPr>
        <w:t xml:space="preserve"> </w:t>
      </w:r>
      <w:r w:rsidRPr="00105818">
        <w:rPr>
          <w:rFonts w:ascii="Arial" w:hAnsi="Arial" w:cs="Arial"/>
          <w:bCs/>
          <w:color w:val="3DCD58"/>
          <w:sz w:val="40"/>
          <w:szCs w:val="36"/>
        </w:rPr>
        <w:t>ukáže</w:t>
      </w:r>
      <w:r w:rsidR="00044BA6">
        <w:rPr>
          <w:rFonts w:ascii="Arial" w:hAnsi="Arial" w:cs="Arial"/>
          <w:bCs/>
          <w:color w:val="3DCD58"/>
          <w:sz w:val="40"/>
          <w:szCs w:val="36"/>
        </w:rPr>
        <w:t xml:space="preserve"> firmám</w:t>
      </w:r>
      <w:r w:rsidRPr="00105818">
        <w:rPr>
          <w:rFonts w:ascii="Arial" w:hAnsi="Arial" w:cs="Arial"/>
          <w:bCs/>
          <w:color w:val="3DCD58"/>
          <w:sz w:val="40"/>
          <w:szCs w:val="36"/>
        </w:rPr>
        <w:t xml:space="preserve">, jak </w:t>
      </w:r>
      <w:r w:rsidR="00044BA6">
        <w:rPr>
          <w:rFonts w:ascii="Arial" w:hAnsi="Arial" w:cs="Arial"/>
          <w:bCs/>
          <w:color w:val="3DCD58"/>
          <w:sz w:val="40"/>
          <w:szCs w:val="36"/>
        </w:rPr>
        <w:t>se připravit</w:t>
      </w:r>
    </w:p>
    <w:p w14:paraId="4A2508EB" w14:textId="12F52765" w:rsidR="009C3CBE" w:rsidRDefault="00683731" w:rsidP="003F2103">
      <w:pPr>
        <w:spacing w:before="100" w:beforeAutospacing="1" w:after="100" w:afterAutospacing="1" w:line="259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EA4814">
        <w:rPr>
          <w:rFonts w:ascii="Arial Rounded MT Std" w:eastAsia="MS Mincho" w:hAnsi="Arial Rounded MT Std"/>
          <w:b/>
          <w:sz w:val="20"/>
          <w:szCs w:val="20"/>
          <w:lang w:eastAsia="en-US"/>
        </w:rPr>
        <w:t>Praha</w:t>
      </w:r>
      <w:r w:rsidR="00DE0EF5" w:rsidRPr="00EA4814">
        <w:rPr>
          <w:rFonts w:ascii="Arial" w:hAnsi="Arial" w:cs="Arial"/>
          <w:b/>
          <w:bCs/>
          <w:sz w:val="20"/>
          <w:szCs w:val="20"/>
        </w:rPr>
        <w:t xml:space="preserve">, </w:t>
      </w:r>
      <w:r w:rsidR="0022540C">
        <w:rPr>
          <w:rFonts w:ascii="Arial" w:hAnsi="Arial" w:cs="Arial"/>
          <w:b/>
          <w:bCs/>
          <w:sz w:val="20"/>
          <w:szCs w:val="20"/>
        </w:rPr>
        <w:t>1</w:t>
      </w:r>
      <w:r w:rsidR="002266A0">
        <w:rPr>
          <w:rFonts w:ascii="Arial" w:hAnsi="Arial" w:cs="Arial"/>
          <w:b/>
          <w:bCs/>
          <w:sz w:val="20"/>
          <w:szCs w:val="20"/>
        </w:rPr>
        <w:t>2</w:t>
      </w:r>
      <w:r w:rsidR="0022540C">
        <w:rPr>
          <w:rFonts w:ascii="Arial" w:hAnsi="Arial" w:cs="Arial"/>
          <w:b/>
          <w:bCs/>
          <w:sz w:val="20"/>
          <w:szCs w:val="20"/>
        </w:rPr>
        <w:t>.</w:t>
      </w:r>
      <w:r w:rsidR="00C771FA">
        <w:rPr>
          <w:rFonts w:ascii="Arial" w:hAnsi="Arial" w:cs="Arial"/>
          <w:b/>
          <w:bCs/>
          <w:sz w:val="20"/>
          <w:szCs w:val="20"/>
        </w:rPr>
        <w:t>listopad</w:t>
      </w:r>
      <w:r w:rsidR="0022540C">
        <w:rPr>
          <w:rFonts w:ascii="Arial" w:hAnsi="Arial" w:cs="Arial"/>
          <w:b/>
          <w:bCs/>
          <w:sz w:val="20"/>
          <w:szCs w:val="20"/>
        </w:rPr>
        <w:t>u</w:t>
      </w:r>
      <w:r w:rsidRPr="00EA4814">
        <w:rPr>
          <w:rFonts w:ascii="Arial" w:hAnsi="Arial" w:cs="Arial"/>
          <w:b/>
          <w:bCs/>
          <w:sz w:val="20"/>
          <w:szCs w:val="20"/>
        </w:rPr>
        <w:t xml:space="preserve"> </w:t>
      </w:r>
      <w:r w:rsidR="00B51FAD" w:rsidRPr="00EA4814">
        <w:rPr>
          <w:rFonts w:ascii="Arial" w:hAnsi="Arial" w:cs="Arial"/>
          <w:b/>
          <w:bCs/>
          <w:sz w:val="20"/>
          <w:szCs w:val="20"/>
        </w:rPr>
        <w:t>202</w:t>
      </w:r>
      <w:r w:rsidR="00F025AE" w:rsidRPr="00EA4814">
        <w:rPr>
          <w:rFonts w:ascii="Arial" w:hAnsi="Arial" w:cs="Arial"/>
          <w:b/>
          <w:bCs/>
          <w:sz w:val="20"/>
          <w:szCs w:val="20"/>
        </w:rPr>
        <w:t>5</w:t>
      </w:r>
      <w:r w:rsidR="0055368A" w:rsidRPr="00EA4814">
        <w:rPr>
          <w:rFonts w:ascii="Arial" w:hAnsi="Arial" w:cs="Arial"/>
          <w:b/>
          <w:bCs/>
          <w:sz w:val="20"/>
          <w:szCs w:val="20"/>
        </w:rPr>
        <w:t xml:space="preserve"> </w:t>
      </w:r>
      <w:r w:rsidR="001F3841" w:rsidRPr="00EA4814">
        <w:rPr>
          <w:rFonts w:ascii="Arial" w:hAnsi="Arial" w:cs="Arial"/>
          <w:sz w:val="20"/>
          <w:szCs w:val="20"/>
        </w:rPr>
        <w:t>–</w:t>
      </w:r>
      <w:r w:rsidRPr="00EA4814">
        <w:rPr>
          <w:rFonts w:ascii="Arial" w:hAnsi="Arial" w:cs="Arial"/>
          <w:sz w:val="20"/>
          <w:szCs w:val="20"/>
        </w:rPr>
        <w:t xml:space="preserve"> </w:t>
      </w:r>
      <w:r w:rsidR="00D938F9" w:rsidRPr="007C348B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Společnost </w:t>
      </w:r>
      <w:hyperlink r:id="rId11" w:history="1">
        <w:r w:rsidR="00D938F9" w:rsidRPr="007C348B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>Schneider Electric</w:t>
        </w:r>
      </w:hyperlink>
      <w:r w:rsidR="00D938F9" w:rsidRPr="007C348B">
        <w:rPr>
          <w:rFonts w:ascii="Arial" w:hAnsi="Arial" w:cs="Arial"/>
          <w:b/>
          <w:bCs/>
          <w:sz w:val="20"/>
          <w:szCs w:val="20"/>
          <w:shd w:val="clear" w:color="auto" w:fill="FFFFFF"/>
        </w:rPr>
        <w:t>, lídr v digitální transformaci řízení energií a automatizace</w:t>
      </w:r>
      <w:r w:rsidR="007C348B">
        <w:rPr>
          <w:rFonts w:ascii="Arial" w:hAnsi="Arial" w:cs="Arial"/>
          <w:b/>
          <w:bCs/>
          <w:sz w:val="20"/>
          <w:szCs w:val="20"/>
          <w:shd w:val="clear" w:color="auto" w:fill="FFFFFF"/>
        </w:rPr>
        <w:t>,</w:t>
      </w:r>
      <w:r w:rsidR="007C348B" w:rsidRPr="007C348B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se představí na veletrhu e-SALON 2025 s novou nabíjecí stanicí Schneider Charge P</w:t>
      </w:r>
      <w:r w:rsidR="003A558E">
        <w:rPr>
          <w:rFonts w:ascii="Arial" w:hAnsi="Arial" w:cs="Arial"/>
          <w:b/>
          <w:bCs/>
          <w:sz w:val="20"/>
          <w:szCs w:val="20"/>
          <w:shd w:val="clear" w:color="auto" w:fill="FFFFFF"/>
        </w:rPr>
        <w:t>ro</w:t>
      </w:r>
      <w:r w:rsidR="007C348B" w:rsidRPr="007C348B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. </w:t>
      </w:r>
      <w:r w:rsidR="009C3CBE" w:rsidRPr="009C3CBE">
        <w:rPr>
          <w:rFonts w:ascii="Arial" w:hAnsi="Arial" w:cs="Arial"/>
          <w:b/>
          <w:bCs/>
          <w:sz w:val="20"/>
          <w:szCs w:val="20"/>
          <w:shd w:val="clear" w:color="auto" w:fill="FFFFFF"/>
        </w:rPr>
        <w:t>Ta je připravena na nadcházející evropskou legislativu, která od roku 2026 vyžaduje přesné a transparentní měření spotřeby elektřiny pomocí certifikovaných zařízení. Schneider Electric ukáže, jak provozovatelé, developeři i firmy mohou tyto změny snadno implementovat a svou nabíjecí infrastrukturu udržet v souladu s předpisy.</w:t>
      </w:r>
    </w:p>
    <w:p w14:paraId="0E2A4CB2" w14:textId="7AB856C5" w:rsidR="003F2103" w:rsidRPr="003F2103" w:rsidRDefault="003F2103" w:rsidP="003F2103">
      <w:pPr>
        <w:spacing w:before="100" w:beforeAutospacing="1" w:after="100" w:afterAutospacing="1" w:line="259" w:lineRule="auto"/>
        <w:jc w:val="both"/>
        <w:rPr>
          <w:rFonts w:ascii="Arial" w:hAnsi="Arial" w:cs="Arial"/>
          <w:sz w:val="20"/>
          <w:szCs w:val="20"/>
        </w:rPr>
      </w:pPr>
      <w:r w:rsidRPr="003F2103">
        <w:rPr>
          <w:rFonts w:ascii="Arial" w:hAnsi="Arial" w:cs="Arial"/>
          <w:sz w:val="20"/>
          <w:szCs w:val="20"/>
        </w:rPr>
        <w:t>Co se mění od 1. ledna 2026</w:t>
      </w:r>
      <w:r>
        <w:rPr>
          <w:rFonts w:ascii="Arial" w:hAnsi="Arial" w:cs="Arial"/>
          <w:sz w:val="20"/>
          <w:szCs w:val="20"/>
        </w:rPr>
        <w:t xml:space="preserve">? </w:t>
      </w:r>
      <w:r w:rsidRPr="003F2103">
        <w:rPr>
          <w:rFonts w:ascii="Arial" w:hAnsi="Arial" w:cs="Arial"/>
          <w:sz w:val="20"/>
          <w:szCs w:val="20"/>
        </w:rPr>
        <w:t xml:space="preserve">Ve všech zemích EU budou muset </w:t>
      </w:r>
      <w:r w:rsidR="009C3CBE">
        <w:rPr>
          <w:rFonts w:ascii="Arial" w:hAnsi="Arial" w:cs="Arial"/>
          <w:sz w:val="20"/>
          <w:szCs w:val="20"/>
        </w:rPr>
        <w:t>veřejné</w:t>
      </w:r>
      <w:r w:rsidRPr="003F2103">
        <w:rPr>
          <w:rFonts w:ascii="Arial" w:hAnsi="Arial" w:cs="Arial"/>
          <w:sz w:val="20"/>
          <w:szCs w:val="20"/>
        </w:rPr>
        <w:t xml:space="preserve"> </w:t>
      </w:r>
      <w:r w:rsidR="006A3734">
        <w:rPr>
          <w:rFonts w:ascii="Arial" w:hAnsi="Arial" w:cs="Arial"/>
          <w:sz w:val="20"/>
          <w:szCs w:val="20"/>
        </w:rPr>
        <w:t>rychlonabíjecí stejnosměrné stanice</w:t>
      </w:r>
      <w:r w:rsidRPr="003F2103">
        <w:rPr>
          <w:rFonts w:ascii="Arial" w:hAnsi="Arial" w:cs="Arial"/>
          <w:sz w:val="20"/>
          <w:szCs w:val="20"/>
        </w:rPr>
        <w:t xml:space="preserve"> </w:t>
      </w:r>
      <w:r w:rsidR="00506276">
        <w:rPr>
          <w:rFonts w:ascii="Arial" w:hAnsi="Arial" w:cs="Arial"/>
          <w:sz w:val="20"/>
          <w:szCs w:val="20"/>
        </w:rPr>
        <w:t xml:space="preserve">(DC) </w:t>
      </w:r>
      <w:r w:rsidRPr="003F2103">
        <w:rPr>
          <w:rFonts w:ascii="Arial" w:hAnsi="Arial" w:cs="Arial"/>
          <w:sz w:val="20"/>
          <w:szCs w:val="20"/>
        </w:rPr>
        <w:t>měřit odebranou energii pomocí úředně ověřených, certifikovaných měřidel. Díky tomu bude účtování nabíjení pro zákazníky přesné a férové. Pokud provozovatel takové měření nemá, nebude moci energii legálně fakturovat. Cílem je sjednotit pravidla napříč EU a zvýšit důvěru v nabíjení.</w:t>
      </w:r>
    </w:p>
    <w:p w14:paraId="17436DBB" w14:textId="1AABA7D2" w:rsidR="00A71437" w:rsidRDefault="00A71437" w:rsidP="003F2103">
      <w:pPr>
        <w:spacing w:before="100" w:beforeAutospacing="1" w:after="100" w:afterAutospacing="1" w:line="259" w:lineRule="auto"/>
        <w:jc w:val="both"/>
        <w:rPr>
          <w:rFonts w:ascii="Arial" w:hAnsi="Arial" w:cs="Arial"/>
          <w:sz w:val="20"/>
          <w:szCs w:val="20"/>
        </w:rPr>
      </w:pPr>
      <w:r w:rsidRPr="00A71437">
        <w:rPr>
          <w:rFonts w:ascii="Arial" w:hAnsi="Arial" w:cs="Arial"/>
          <w:i/>
          <w:iCs/>
          <w:sz w:val="20"/>
          <w:szCs w:val="20"/>
        </w:rPr>
        <w:t xml:space="preserve">„Od roku 2026 už nejde jen o technologii, ale i o důvěru a transparentnost. </w:t>
      </w:r>
      <w:r w:rsidR="00EA323F" w:rsidRPr="00EA323F">
        <w:rPr>
          <w:rFonts w:ascii="Arial" w:hAnsi="Arial" w:cs="Arial"/>
          <w:i/>
          <w:iCs/>
          <w:sz w:val="20"/>
          <w:szCs w:val="20"/>
        </w:rPr>
        <w:t>Díky ověřenému měření je účtování přesné a zákazník ví, za co platí.</w:t>
      </w:r>
      <w:r w:rsidR="00EA323F">
        <w:rPr>
          <w:rFonts w:ascii="Arial" w:hAnsi="Arial" w:cs="Arial"/>
          <w:i/>
          <w:iCs/>
          <w:sz w:val="20"/>
          <w:szCs w:val="20"/>
        </w:rPr>
        <w:t xml:space="preserve"> </w:t>
      </w:r>
      <w:r w:rsidRPr="00A71437">
        <w:rPr>
          <w:rFonts w:ascii="Arial" w:hAnsi="Arial" w:cs="Arial"/>
          <w:i/>
          <w:iCs/>
          <w:sz w:val="20"/>
          <w:szCs w:val="20"/>
        </w:rPr>
        <w:t>Naší rolí je pomoci provozovatelům zvládnout přechod bez zbytečných komplikací,“</w:t>
      </w:r>
      <w:r w:rsidRPr="00A71437">
        <w:rPr>
          <w:rFonts w:ascii="Arial" w:hAnsi="Arial" w:cs="Arial"/>
          <w:sz w:val="20"/>
          <w:szCs w:val="20"/>
        </w:rPr>
        <w:t xml:space="preserve"> říká Leoš Kabát, specialista na elektromobilitu ze společnosti Schneider Electric.</w:t>
      </w:r>
    </w:p>
    <w:p w14:paraId="47D83E03" w14:textId="75EC4313" w:rsidR="00F95029" w:rsidRDefault="00F95029" w:rsidP="003860CD">
      <w:pPr>
        <w:spacing w:before="100" w:beforeAutospacing="1" w:after="100" w:afterAutospacing="1" w:line="259" w:lineRule="auto"/>
        <w:jc w:val="both"/>
        <w:rPr>
          <w:rFonts w:ascii="Arial" w:hAnsi="Arial" w:cs="Arial"/>
          <w:sz w:val="20"/>
          <w:szCs w:val="20"/>
        </w:rPr>
      </w:pPr>
      <w:r w:rsidRPr="00F95029">
        <w:rPr>
          <w:rFonts w:ascii="Arial" w:hAnsi="Arial" w:cs="Arial"/>
          <w:sz w:val="20"/>
          <w:szCs w:val="20"/>
        </w:rPr>
        <w:t xml:space="preserve">Na veletrhu e-SALON 2025, největší tuzemské akci zaměřené na elektromobilitu a nabíjecí infrastrukturu, představí </w:t>
      </w:r>
      <w:r w:rsidRPr="00F435B6">
        <w:rPr>
          <w:rFonts w:ascii="Arial" w:hAnsi="Arial" w:cs="Arial"/>
          <w:sz w:val="20"/>
          <w:szCs w:val="20"/>
        </w:rPr>
        <w:t>Schneider Electric novou nabíjecí stanici Schneider Charge P</w:t>
      </w:r>
      <w:r w:rsidR="003A558E">
        <w:rPr>
          <w:rFonts w:ascii="Arial" w:hAnsi="Arial" w:cs="Arial"/>
          <w:sz w:val="20"/>
          <w:szCs w:val="20"/>
        </w:rPr>
        <w:t>ro</w:t>
      </w:r>
      <w:r w:rsidRPr="00F435B6">
        <w:rPr>
          <w:rFonts w:ascii="Arial" w:hAnsi="Arial" w:cs="Arial"/>
          <w:sz w:val="20"/>
          <w:szCs w:val="20"/>
        </w:rPr>
        <w:t>. Model bude na stánku společnosti vystaven a odborný tým zde poskytne informace.</w:t>
      </w:r>
      <w:r w:rsidR="006F1A7E" w:rsidRPr="00F435B6">
        <w:rPr>
          <w:rFonts w:ascii="Arial" w:hAnsi="Arial" w:cs="Arial"/>
          <w:sz w:val="20"/>
          <w:szCs w:val="20"/>
        </w:rPr>
        <w:t xml:space="preserve"> S</w:t>
      </w:r>
      <w:r w:rsidR="003860CD">
        <w:rPr>
          <w:rFonts w:ascii="Arial" w:hAnsi="Arial" w:cs="Arial"/>
          <w:sz w:val="20"/>
          <w:szCs w:val="20"/>
        </w:rPr>
        <w:t>tánek s</w:t>
      </w:r>
      <w:r w:rsidR="006F1A7E" w:rsidRPr="00F435B6">
        <w:rPr>
          <w:rFonts w:ascii="Arial" w:hAnsi="Arial" w:cs="Arial"/>
          <w:sz w:val="20"/>
          <w:szCs w:val="20"/>
        </w:rPr>
        <w:t>polečnost</w:t>
      </w:r>
      <w:r w:rsidR="003860CD">
        <w:rPr>
          <w:rFonts w:ascii="Arial" w:hAnsi="Arial" w:cs="Arial"/>
          <w:sz w:val="20"/>
          <w:szCs w:val="20"/>
        </w:rPr>
        <w:t>i je</w:t>
      </w:r>
      <w:r w:rsidR="006F1A7E" w:rsidRPr="00F435B6">
        <w:rPr>
          <w:rFonts w:ascii="Arial" w:hAnsi="Arial" w:cs="Arial"/>
          <w:sz w:val="20"/>
          <w:szCs w:val="20"/>
        </w:rPr>
        <w:t xml:space="preserve"> v hale 2, C03.</w:t>
      </w:r>
    </w:p>
    <w:p w14:paraId="601BD61E" w14:textId="4834413A" w:rsidR="00B739C3" w:rsidRPr="002F7AA7" w:rsidRDefault="006F1A7E" w:rsidP="003860CD">
      <w:pPr>
        <w:spacing w:before="100" w:beforeAutospacing="1" w:after="100" w:afterAutospacing="1" w:line="259" w:lineRule="auto"/>
        <w:jc w:val="both"/>
        <w:rPr>
          <w:rFonts w:ascii="Arial" w:hAnsi="Arial" w:cs="Arial"/>
          <w:sz w:val="20"/>
          <w:szCs w:val="20"/>
        </w:rPr>
      </w:pPr>
      <w:r w:rsidRPr="006F1A7E">
        <w:rPr>
          <w:rFonts w:ascii="Arial" w:hAnsi="Arial" w:cs="Arial"/>
          <w:sz w:val="20"/>
          <w:szCs w:val="20"/>
        </w:rPr>
        <w:t>Vedle toho představí společnost také novinky z řady rychlonabíjecích stanic Schneider StarCharge Fast s výkonem 60 až 720 kW</w:t>
      </w:r>
      <w:r>
        <w:rPr>
          <w:rFonts w:ascii="Arial" w:hAnsi="Arial" w:cs="Arial"/>
          <w:sz w:val="20"/>
          <w:szCs w:val="20"/>
        </w:rPr>
        <w:t xml:space="preserve">. </w:t>
      </w:r>
      <w:r w:rsidRPr="006F1A7E">
        <w:rPr>
          <w:rFonts w:ascii="Arial" w:hAnsi="Arial" w:cs="Arial"/>
          <w:sz w:val="20"/>
          <w:szCs w:val="20"/>
        </w:rPr>
        <w:t>Tyto modely nebudou fyzicky vystaveny, ale návštěvníci se s nimi mohou seznámit prostřednictvím odbor</w:t>
      </w:r>
      <w:r>
        <w:rPr>
          <w:rFonts w:ascii="Arial" w:hAnsi="Arial" w:cs="Arial"/>
          <w:sz w:val="20"/>
          <w:szCs w:val="20"/>
        </w:rPr>
        <w:t>né</w:t>
      </w:r>
      <w:r w:rsidRPr="006F1A7E">
        <w:rPr>
          <w:rFonts w:ascii="Arial" w:hAnsi="Arial" w:cs="Arial"/>
          <w:sz w:val="20"/>
          <w:szCs w:val="20"/>
        </w:rPr>
        <w:t xml:space="preserve"> prezentac</w:t>
      </w:r>
      <w:r>
        <w:rPr>
          <w:rFonts w:ascii="Arial" w:hAnsi="Arial" w:cs="Arial"/>
          <w:sz w:val="20"/>
          <w:szCs w:val="20"/>
        </w:rPr>
        <w:t>e</w:t>
      </w:r>
      <w:r w:rsidRPr="006F1A7E">
        <w:rPr>
          <w:rFonts w:ascii="Arial" w:hAnsi="Arial" w:cs="Arial"/>
          <w:sz w:val="20"/>
          <w:szCs w:val="20"/>
        </w:rPr>
        <w:t xml:space="preserve"> a konzultac</w:t>
      </w:r>
      <w:r>
        <w:rPr>
          <w:rFonts w:ascii="Arial" w:hAnsi="Arial" w:cs="Arial"/>
          <w:sz w:val="20"/>
          <w:szCs w:val="20"/>
        </w:rPr>
        <w:t xml:space="preserve">í. </w:t>
      </w:r>
      <w:r w:rsidRPr="002F7AA7">
        <w:rPr>
          <w:rFonts w:ascii="Arial" w:hAnsi="Arial" w:cs="Arial"/>
          <w:sz w:val="20"/>
          <w:szCs w:val="20"/>
        </w:rPr>
        <w:t>Obě řešení jsou novinkami v portfoliu a splňují nejnovější evropské požadavky na přesné měření, transparentní vyúčtování a inteligentní řízení výkonu.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E296405" w14:textId="77777777" w:rsidR="002F7AA7" w:rsidRPr="002F7AA7" w:rsidRDefault="002F7AA7" w:rsidP="002F7AA7">
      <w:pPr>
        <w:spacing w:before="100" w:beforeAutospacing="1" w:after="100" w:afterAutospacing="1" w:line="259" w:lineRule="auto"/>
        <w:jc w:val="both"/>
        <w:rPr>
          <w:rFonts w:ascii="Arial" w:hAnsi="Arial" w:cs="Arial"/>
          <w:sz w:val="20"/>
          <w:szCs w:val="20"/>
        </w:rPr>
      </w:pPr>
      <w:r w:rsidRPr="002F7AA7">
        <w:rPr>
          <w:rFonts w:ascii="Arial" w:hAnsi="Arial" w:cs="Arial"/>
          <w:b/>
          <w:bCs/>
          <w:sz w:val="20"/>
          <w:szCs w:val="20"/>
        </w:rPr>
        <w:t>Jak postupovat, abyste byli připraveni na nová pravidla pro veřejné DC nabíjecí stanice:</w:t>
      </w:r>
    </w:p>
    <w:p w14:paraId="54EEDA79" w14:textId="232A54D9" w:rsidR="002F7AA7" w:rsidRPr="002F7AA7" w:rsidRDefault="002F7AA7" w:rsidP="002F7AA7">
      <w:pPr>
        <w:numPr>
          <w:ilvl w:val="0"/>
          <w:numId w:val="24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0"/>
          <w:szCs w:val="20"/>
        </w:rPr>
      </w:pPr>
      <w:r w:rsidRPr="002F7AA7">
        <w:rPr>
          <w:rFonts w:ascii="Arial" w:hAnsi="Arial" w:cs="Arial"/>
          <w:sz w:val="20"/>
          <w:szCs w:val="20"/>
        </w:rPr>
        <w:t xml:space="preserve">Ověřte, zda </w:t>
      </w:r>
      <w:r w:rsidR="00F95029" w:rsidRPr="00F95029">
        <w:rPr>
          <w:rFonts w:ascii="Arial" w:hAnsi="Arial" w:cs="Arial"/>
          <w:sz w:val="20"/>
          <w:szCs w:val="20"/>
        </w:rPr>
        <w:t>místa, kde máte nebo plánujete instalovat nabíječky,</w:t>
      </w:r>
      <w:r w:rsidR="00F95029">
        <w:rPr>
          <w:rFonts w:ascii="Arial" w:hAnsi="Arial" w:cs="Arial"/>
          <w:sz w:val="20"/>
          <w:szCs w:val="20"/>
        </w:rPr>
        <w:t xml:space="preserve"> </w:t>
      </w:r>
      <w:r w:rsidRPr="002F7AA7">
        <w:rPr>
          <w:rFonts w:ascii="Arial" w:hAnsi="Arial" w:cs="Arial"/>
          <w:sz w:val="20"/>
          <w:szCs w:val="20"/>
        </w:rPr>
        <w:t>spadají do režimu veřejných DC stanic</w:t>
      </w:r>
    </w:p>
    <w:p w14:paraId="6A4038CF" w14:textId="2AF60CB1" w:rsidR="002F7AA7" w:rsidRPr="002F7AA7" w:rsidRDefault="002F7AA7" w:rsidP="002F7AA7">
      <w:pPr>
        <w:numPr>
          <w:ilvl w:val="0"/>
          <w:numId w:val="24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0"/>
          <w:szCs w:val="20"/>
        </w:rPr>
      </w:pPr>
      <w:r w:rsidRPr="002F7AA7">
        <w:rPr>
          <w:rFonts w:ascii="Arial" w:hAnsi="Arial" w:cs="Arial"/>
          <w:sz w:val="20"/>
          <w:szCs w:val="20"/>
        </w:rPr>
        <w:t>U všech nových projektů i při modernizaci stávajících zařízení vždy specifikujte požadavek na úředně ověřené měření spotřeby</w:t>
      </w:r>
    </w:p>
    <w:p w14:paraId="3CD049C5" w14:textId="3C51A789" w:rsidR="002F7AA7" w:rsidRPr="002F7AA7" w:rsidRDefault="002F7AA7" w:rsidP="002F7AA7">
      <w:pPr>
        <w:numPr>
          <w:ilvl w:val="0"/>
          <w:numId w:val="24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0"/>
          <w:szCs w:val="20"/>
        </w:rPr>
      </w:pPr>
      <w:r w:rsidRPr="002F7AA7">
        <w:rPr>
          <w:rFonts w:ascii="Arial" w:hAnsi="Arial" w:cs="Arial"/>
          <w:sz w:val="20"/>
          <w:szCs w:val="20"/>
        </w:rPr>
        <w:t>Plánujte sběr dat a proces vyúčtování tak, aby bylo možné vše snadno integrovat do vašich stávajících systémů</w:t>
      </w:r>
    </w:p>
    <w:p w14:paraId="1DAAEBFA" w14:textId="23950651" w:rsidR="002F7AA7" w:rsidRPr="002F7AA7" w:rsidRDefault="002F7AA7" w:rsidP="002F7AA7">
      <w:pPr>
        <w:numPr>
          <w:ilvl w:val="0"/>
          <w:numId w:val="24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0"/>
          <w:szCs w:val="20"/>
        </w:rPr>
      </w:pPr>
      <w:r w:rsidRPr="002F7AA7">
        <w:rPr>
          <w:rFonts w:ascii="Arial" w:hAnsi="Arial" w:cs="Arial"/>
          <w:sz w:val="20"/>
          <w:szCs w:val="20"/>
        </w:rPr>
        <w:t>Po instalaci ověřte správnou funkčnost měření a zajistěte proškolení obsluhy</w:t>
      </w:r>
    </w:p>
    <w:p w14:paraId="412B8E64" w14:textId="27201935" w:rsidR="002F7AA7" w:rsidRPr="002F7AA7" w:rsidRDefault="002F7AA7" w:rsidP="002F7AA7">
      <w:pPr>
        <w:numPr>
          <w:ilvl w:val="0"/>
          <w:numId w:val="24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0"/>
          <w:szCs w:val="20"/>
        </w:rPr>
      </w:pPr>
      <w:r w:rsidRPr="002F7AA7">
        <w:rPr>
          <w:rFonts w:ascii="Arial" w:hAnsi="Arial" w:cs="Arial"/>
          <w:sz w:val="20"/>
          <w:szCs w:val="20"/>
        </w:rPr>
        <w:t>Transparentně komunikujte zákazníkům, že účtování je přesné a odpovídá skutečné spotřebě</w:t>
      </w:r>
    </w:p>
    <w:p w14:paraId="50BD131E" w14:textId="3B1C60CE" w:rsidR="00D938F9" w:rsidRPr="009C3CBE" w:rsidRDefault="00D938F9" w:rsidP="00D938F9">
      <w:pPr>
        <w:rPr>
          <w:rFonts w:ascii="Arial" w:eastAsia="SimSun" w:hAnsi="Arial" w:cs="Arial"/>
          <w:b/>
          <w:bCs/>
          <w:i/>
          <w:iCs/>
          <w:sz w:val="18"/>
          <w:szCs w:val="18"/>
          <w:lang w:eastAsia="en-GB"/>
        </w:rPr>
      </w:pPr>
      <w:r w:rsidRPr="009C3CBE">
        <w:rPr>
          <w:rFonts w:ascii="Arial" w:eastAsia="SimSun" w:hAnsi="Arial" w:cs="Arial"/>
          <w:b/>
          <w:bCs/>
          <w:i/>
          <w:iCs/>
          <w:sz w:val="18"/>
          <w:szCs w:val="18"/>
          <w:lang w:eastAsia="en-GB"/>
        </w:rPr>
        <w:t>O společnosti Schneider Electric</w:t>
      </w:r>
    </w:p>
    <w:p w14:paraId="00934789" w14:textId="77777777" w:rsidR="00D938F9" w:rsidRPr="009C3CBE" w:rsidRDefault="00D938F9" w:rsidP="00D938F9">
      <w:pPr>
        <w:rPr>
          <w:rFonts w:ascii="Arial" w:eastAsia="SimSun" w:hAnsi="Arial" w:cs="Arial"/>
          <w:b/>
          <w:bCs/>
          <w:i/>
          <w:iCs/>
          <w:sz w:val="18"/>
          <w:szCs w:val="18"/>
          <w:lang w:eastAsia="en-GB"/>
        </w:rPr>
      </w:pPr>
    </w:p>
    <w:p w14:paraId="2D2BF9E2" w14:textId="77777777" w:rsidR="00D938F9" w:rsidRPr="009C3CBE" w:rsidRDefault="00D938F9" w:rsidP="00D938F9">
      <w:pPr>
        <w:rPr>
          <w:rFonts w:ascii="Arial" w:eastAsia="SimSun" w:hAnsi="Arial" w:cs="Arial"/>
          <w:i/>
          <w:iCs/>
          <w:sz w:val="18"/>
          <w:szCs w:val="18"/>
          <w:lang w:eastAsia="en-GB"/>
        </w:rPr>
      </w:pPr>
      <w:r w:rsidRPr="009C3CBE">
        <w:rPr>
          <w:rFonts w:ascii="Arial" w:eastAsia="SimSun" w:hAnsi="Arial" w:cs="Arial"/>
          <w:i/>
          <w:iCs/>
          <w:sz w:val="18"/>
          <w:szCs w:val="18"/>
          <w:lang w:eastAsia="en-GB"/>
        </w:rPr>
        <w:t>Schneider Electric je globálním lídrem v oblasti energetických technologií, který podporuje efektivitu a udržitelnost prostřednictvím elektrifikace, automatizace a digitalizace průmyslu, podniků i domácností. Její technologie umožňují budovám, datovým centrům, továrnám, infrastruktuře a sítím fungovat jako otevřené, propojené ekosystémy, které zvyšují výkon, odolnost a udržitelnost.</w:t>
      </w:r>
    </w:p>
    <w:p w14:paraId="0B1E25E7" w14:textId="77777777" w:rsidR="00D938F9" w:rsidRPr="009C3CBE" w:rsidRDefault="00D938F9" w:rsidP="00D938F9">
      <w:pPr>
        <w:rPr>
          <w:rFonts w:ascii="Arial" w:eastAsia="SimSun" w:hAnsi="Arial" w:cs="Arial"/>
          <w:i/>
          <w:iCs/>
          <w:sz w:val="18"/>
          <w:szCs w:val="18"/>
          <w:lang w:eastAsia="en-GB"/>
        </w:rPr>
      </w:pPr>
    </w:p>
    <w:p w14:paraId="1EA0C2E2" w14:textId="77777777" w:rsidR="004815BF" w:rsidRPr="009C3CBE" w:rsidRDefault="00D938F9" w:rsidP="00D938F9">
      <w:pPr>
        <w:rPr>
          <w:i/>
          <w:iCs/>
        </w:rPr>
      </w:pPr>
      <w:r w:rsidRPr="009C3CBE">
        <w:rPr>
          <w:rFonts w:ascii="Arial" w:eastAsia="SimSun" w:hAnsi="Arial" w:cs="Arial"/>
          <w:i/>
          <w:iCs/>
          <w:sz w:val="18"/>
          <w:szCs w:val="18"/>
          <w:lang w:eastAsia="en-GB"/>
        </w:rPr>
        <w:lastRenderedPageBreak/>
        <w:t>Portfolio zahrnuje inteligentní zařízení, softwarově definované architektury, systémy využívající umělou inteligenci, digitální služby a odborné poradenství. S více než 160 000 zaměstnanci a 1 milionem partnerů ve více než 100 zemích světa je Schneider Electric dlouhodobě řazena mezi nejvíce udržitelné společnosti na světě.</w:t>
      </w:r>
      <w:r w:rsidR="00DC206A" w:rsidRPr="009C3CBE">
        <w:rPr>
          <w:i/>
          <w:iCs/>
          <w:color w:val="000000"/>
        </w:rPr>
        <w:t>  </w:t>
      </w:r>
    </w:p>
    <w:p w14:paraId="18611D86" w14:textId="77777777" w:rsidR="00D938F9" w:rsidRPr="00EA4814" w:rsidRDefault="00D938F9" w:rsidP="004815BF"/>
    <w:p w14:paraId="60B66F76" w14:textId="77777777" w:rsidR="00D938F9" w:rsidRPr="00D938F9" w:rsidRDefault="00D938F9" w:rsidP="00D938F9">
      <w:pPr>
        <w:spacing w:line="259" w:lineRule="auto"/>
        <w:contextualSpacing/>
        <w:jc w:val="both"/>
        <w:rPr>
          <w:rFonts w:ascii="Arial" w:eastAsia="SimSun" w:hAnsi="Arial" w:cs="Arial"/>
          <w:color w:val="0000FF"/>
          <w:sz w:val="18"/>
          <w:szCs w:val="18"/>
          <w:u w:val="single"/>
          <w:lang w:eastAsia="en-GB"/>
        </w:rPr>
      </w:pPr>
      <w:hyperlink r:id="rId12" w:history="1">
        <w:r w:rsidRPr="00D938F9">
          <w:rPr>
            <w:rStyle w:val="Hypertextovodkaz"/>
            <w:rFonts w:ascii="Arial" w:eastAsia="SimSun" w:hAnsi="Arial" w:cs="Arial"/>
            <w:sz w:val="18"/>
            <w:szCs w:val="18"/>
            <w:lang w:eastAsia="en-GB"/>
          </w:rPr>
          <w:t>Schneider Electric CZ</w:t>
        </w:r>
      </w:hyperlink>
    </w:p>
    <w:p w14:paraId="51DEF8E4" w14:textId="77777777" w:rsidR="00541CAA" w:rsidRPr="00EA4814" w:rsidRDefault="00541CAA" w:rsidP="00541CAA">
      <w:pPr>
        <w:spacing w:line="259" w:lineRule="auto"/>
        <w:contextualSpacing/>
        <w:jc w:val="both"/>
        <w:rPr>
          <w:rFonts w:ascii="Arial" w:eastAsia="SimSun" w:hAnsi="Arial" w:cs="Arial"/>
          <w:sz w:val="18"/>
          <w:szCs w:val="18"/>
          <w:lang w:eastAsia="en-GB"/>
        </w:rPr>
      </w:pPr>
    </w:p>
    <w:p w14:paraId="71FF1E17" w14:textId="77777777" w:rsidR="00D938F9" w:rsidRPr="00D938F9" w:rsidRDefault="00D938F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bCs/>
          <w:sz w:val="18"/>
          <w:szCs w:val="18"/>
          <w:lang w:eastAsia="en-GB"/>
        </w:rPr>
      </w:pP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Sledujte nás na: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00C664E2" wp14:editId="5618E248">
            <wp:extent cx="241300" cy="241300"/>
            <wp:effectExtent l="0" t="0" r="6350" b="6350"/>
            <wp:docPr id="98730077" name="Obrázek 15" descr="twitter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twitter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13ADB622" wp14:editId="0A30EA5B">
            <wp:extent cx="241300" cy="241300"/>
            <wp:effectExtent l="0" t="0" r="6350" b="6350"/>
            <wp:docPr id="1836977819" name="Obrázek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119B5AC9" wp14:editId="0FF68D91">
            <wp:extent cx="241300" cy="241300"/>
            <wp:effectExtent l="0" t="0" r="6350" b="6350"/>
            <wp:docPr id="1182720145" name="Obrázek 13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00A19E2A" wp14:editId="533D645C">
            <wp:extent cx="241300" cy="241300"/>
            <wp:effectExtent l="0" t="0" r="6350" b="6350"/>
            <wp:docPr id="448659326" name="Obrázek 12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753FF29D" wp14:editId="314B6A7F">
            <wp:extent cx="234950" cy="234950"/>
            <wp:effectExtent l="0" t="0" r="0" b="0"/>
            <wp:docPr id="727291655" name="Obrázek 11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35414E8C" wp14:editId="256F247B">
            <wp:extent cx="234950" cy="234950"/>
            <wp:effectExtent l="0" t="0" r="0" b="0"/>
            <wp:docPr id="890240197" name="Obrázek 10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23B55" w14:textId="77777777" w:rsidR="00541CAA" w:rsidRPr="00EA4814" w:rsidRDefault="00541CAA" w:rsidP="00541CAA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sz w:val="18"/>
          <w:szCs w:val="18"/>
          <w:lang w:eastAsia="en-GB"/>
        </w:rPr>
      </w:pPr>
    </w:p>
    <w:p w14:paraId="191B2A23" w14:textId="77777777" w:rsidR="00820FB9" w:rsidRPr="00EA4814" w:rsidRDefault="00D938F9" w:rsidP="00820FB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Style w:val="Siln"/>
          <w:rFonts w:ascii="Arial" w:hAnsi="Arial" w:cs="Arial"/>
          <w:sz w:val="20"/>
          <w:szCs w:val="20"/>
          <w:shd w:val="clear" w:color="auto" w:fill="FFFFFF"/>
        </w:rPr>
      </w:pPr>
      <w:r w:rsidRPr="00EA4814">
        <w:rPr>
          <w:rFonts w:ascii="Arial" w:eastAsia="SimSun" w:hAnsi="Arial" w:cs="Arial"/>
          <w:b/>
          <w:sz w:val="18"/>
          <w:szCs w:val="18"/>
          <w:lang w:eastAsia="en-GB"/>
        </w:rPr>
        <w:t>Objevte nejnovější pohledy na energetické technologie na</w:t>
      </w:r>
      <w:r w:rsidR="00541CAA" w:rsidRPr="00EA4814">
        <w:rPr>
          <w:rFonts w:ascii="Arial" w:eastAsia="SimSun" w:hAnsi="Arial" w:cs="Arial"/>
          <w:b/>
          <w:sz w:val="18"/>
          <w:szCs w:val="18"/>
          <w:lang w:eastAsia="en-GB"/>
        </w:rPr>
        <w:t xml:space="preserve"> </w:t>
      </w:r>
      <w:hyperlink r:id="rId25" w:history="1">
        <w:r w:rsidR="00541CAA" w:rsidRPr="00EA4814">
          <w:rPr>
            <w:rStyle w:val="Hypertextovodkaz"/>
            <w:rFonts w:ascii="Arial" w:eastAsia="SimSun" w:hAnsi="Arial" w:cs="Arial"/>
            <w:b/>
            <w:sz w:val="18"/>
            <w:szCs w:val="18"/>
            <w:lang w:eastAsia="en-GB"/>
          </w:rPr>
          <w:t xml:space="preserve">Schneider Electric </w:t>
        </w:r>
      </w:hyperlink>
      <w:hyperlink r:id="rId26" w:history="1">
        <w:r w:rsidR="00541CAA" w:rsidRPr="00EA4814">
          <w:rPr>
            <w:rStyle w:val="Hypertextovodkaz"/>
            <w:rFonts w:ascii="Arial" w:eastAsia="SimSun" w:hAnsi="Arial" w:cs="Arial"/>
            <w:b/>
            <w:sz w:val="18"/>
            <w:szCs w:val="18"/>
            <w:lang w:eastAsia="en-GB"/>
          </w:rPr>
          <w:t>Insights</w:t>
        </w:r>
      </w:hyperlink>
      <w:r w:rsidR="00820FB9" w:rsidRPr="00EA4814">
        <w:rPr>
          <w:rStyle w:val="Siln"/>
          <w:rFonts w:ascii="Arial" w:hAnsi="Arial" w:cs="Arial"/>
          <w:sz w:val="20"/>
          <w:szCs w:val="20"/>
          <w:shd w:val="clear" w:color="auto" w:fill="FFFFFF"/>
        </w:rPr>
        <w:t>.</w:t>
      </w:r>
    </w:p>
    <w:p w14:paraId="422C36AA" w14:textId="77777777" w:rsidR="00820FB9" w:rsidRPr="00EA4814" w:rsidRDefault="00820FB9" w:rsidP="00820FB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Style w:val="Siln"/>
          <w:rFonts w:ascii="Arial" w:hAnsi="Arial" w:cs="Arial"/>
          <w:sz w:val="20"/>
          <w:szCs w:val="20"/>
          <w:shd w:val="clear" w:color="auto" w:fill="FFFFFF"/>
        </w:rPr>
      </w:pPr>
      <w:r w:rsidRPr="00EA4814">
        <w:rPr>
          <w:rStyle w:val="Siln"/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3539E935" w14:textId="77777777" w:rsidR="0055368A" w:rsidRPr="0055368A" w:rsidRDefault="00820FB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hAnsi="Arial" w:cs="Arial"/>
          <w:sz w:val="20"/>
          <w:szCs w:val="20"/>
        </w:rPr>
      </w:pPr>
      <w:r w:rsidRPr="00EA4814">
        <w:rPr>
          <w:rStyle w:val="Siln"/>
          <w:rFonts w:ascii="Arial" w:hAnsi="Arial" w:cs="Arial"/>
          <w:sz w:val="20"/>
          <w:szCs w:val="20"/>
          <w:shd w:val="clear" w:color="auto" w:fill="FFFFFF"/>
        </w:rPr>
        <w:t>H</w:t>
      </w:r>
      <w:r w:rsidR="00541CAA" w:rsidRPr="00EA4814">
        <w:rPr>
          <w:rStyle w:val="Siln"/>
          <w:rFonts w:ascii="Arial" w:hAnsi="Arial" w:cs="Arial"/>
          <w:sz w:val="20"/>
          <w:szCs w:val="20"/>
          <w:shd w:val="clear" w:color="auto" w:fill="FFFFFF"/>
        </w:rPr>
        <w:t>ashtags</w:t>
      </w:r>
      <w:r w:rsidR="00541CAA" w:rsidRPr="00EA4814">
        <w:rPr>
          <w:rFonts w:ascii="Arial" w:hAnsi="Arial" w:cs="Arial"/>
          <w:sz w:val="20"/>
          <w:szCs w:val="20"/>
          <w:shd w:val="clear" w:color="auto" w:fill="FFFFFF"/>
        </w:rPr>
        <w:t>: #</w:t>
      </w:r>
      <w:r w:rsidR="00D938F9" w:rsidRPr="00EA4814">
        <w:rPr>
          <w:rFonts w:ascii="Arial" w:hAnsi="Arial" w:cs="Arial"/>
          <w:sz w:val="20"/>
          <w:szCs w:val="20"/>
          <w:shd w:val="clear" w:color="auto" w:fill="FFFFFF"/>
        </w:rPr>
        <w:t>TiskovaZprava  #</w:t>
      </w:r>
      <w:r w:rsidR="00541CAA" w:rsidRPr="00EA4814">
        <w:rPr>
          <w:rFonts w:ascii="Arial" w:hAnsi="Arial" w:cs="Arial"/>
          <w:sz w:val="20"/>
          <w:szCs w:val="20"/>
          <w:shd w:val="clear" w:color="auto" w:fill="FFFFFF"/>
        </w:rPr>
        <w:t>Business/</w:t>
      </w:r>
      <w:r w:rsidR="00D938F9" w:rsidRPr="00EA4814">
        <w:rPr>
          <w:rFonts w:ascii="Arial" w:hAnsi="Arial" w:cs="Arial"/>
          <w:sz w:val="20"/>
          <w:szCs w:val="20"/>
          <w:shd w:val="clear" w:color="auto" w:fill="FFFFFF"/>
        </w:rPr>
        <w:t>Funkce</w:t>
      </w:r>
      <w:r w:rsidR="00541CAA" w:rsidRPr="00EA4814">
        <w:rPr>
          <w:rFonts w:ascii="Arial" w:hAnsi="Arial" w:cs="Arial"/>
          <w:sz w:val="20"/>
          <w:szCs w:val="20"/>
          <w:shd w:val="clear" w:color="auto" w:fill="FFFFFF"/>
        </w:rPr>
        <w:t xml:space="preserve"> #LoB/</w:t>
      </w:r>
      <w:r w:rsidR="00D938F9" w:rsidRPr="00EA4814">
        <w:rPr>
          <w:rFonts w:ascii="Arial" w:hAnsi="Arial" w:cs="Arial"/>
          <w:sz w:val="20"/>
          <w:szCs w:val="20"/>
          <w:shd w:val="clear" w:color="auto" w:fill="FFFFFF"/>
        </w:rPr>
        <w:t>Produkt</w:t>
      </w:r>
      <w:r w:rsidR="00541CAA" w:rsidRPr="00EA4814">
        <w:rPr>
          <w:rFonts w:ascii="Arial" w:hAnsi="Arial" w:cs="Arial"/>
          <w:sz w:val="20"/>
          <w:szCs w:val="20"/>
          <w:shd w:val="clear" w:color="auto" w:fill="FFFFFF"/>
        </w:rPr>
        <w:t xml:space="preserve"> #</w:t>
      </w:r>
      <w:r w:rsidR="00D938F9" w:rsidRPr="00EA4814">
        <w:rPr>
          <w:rFonts w:ascii="Arial" w:hAnsi="Arial" w:cs="Arial"/>
          <w:sz w:val="20"/>
          <w:szCs w:val="20"/>
          <w:shd w:val="clear" w:color="auto" w:fill="FFFFFF"/>
        </w:rPr>
        <w:t>Trh</w:t>
      </w:r>
      <w:r w:rsidR="00541CAA" w:rsidRPr="00EA4814">
        <w:rPr>
          <w:rFonts w:ascii="Arial" w:hAnsi="Arial" w:cs="Arial"/>
          <w:sz w:val="20"/>
          <w:szCs w:val="20"/>
          <w:shd w:val="clear" w:color="auto" w:fill="FFFFFF"/>
        </w:rPr>
        <w:t>/Segment #</w:t>
      </w:r>
      <w:r w:rsidR="00D938F9" w:rsidRPr="00EA4814">
        <w:rPr>
          <w:rFonts w:ascii="Arial" w:hAnsi="Arial" w:cs="Arial"/>
          <w:sz w:val="20"/>
          <w:szCs w:val="20"/>
          <w:shd w:val="clear" w:color="auto" w:fill="FFFFFF"/>
        </w:rPr>
        <w:t>Novinky</w:t>
      </w:r>
      <w:r w:rsidR="00541CAA" w:rsidRPr="00EA4814">
        <w:rPr>
          <w:rFonts w:ascii="Arial" w:hAnsi="Arial" w:cs="Arial"/>
          <w:sz w:val="20"/>
          <w:szCs w:val="20"/>
          <w:shd w:val="clear" w:color="auto" w:fill="FFFFFF"/>
        </w:rPr>
        <w:t>/</w:t>
      </w:r>
      <w:r w:rsidR="00D938F9" w:rsidRPr="00EA4814">
        <w:rPr>
          <w:rFonts w:ascii="Arial" w:hAnsi="Arial" w:cs="Arial"/>
          <w:sz w:val="20"/>
          <w:szCs w:val="20"/>
          <w:highlight w:val="yellow"/>
          <w:shd w:val="clear" w:color="auto" w:fill="FFFFFF"/>
        </w:rPr>
        <w:t>Akce</w:t>
      </w:r>
      <w:r w:rsidR="006F2CC0" w:rsidRPr="00EA4814">
        <w:rPr>
          <w:rFonts w:ascii="Arial" w:hAnsi="Arial" w:cs="Arial"/>
          <w:sz w:val="20"/>
          <w:szCs w:val="20"/>
          <w:highlight w:val="yellow"/>
          <w:shd w:val="clear" w:color="auto" w:fill="FFFFFF"/>
        </w:rPr>
        <w:t xml:space="preserve"> </w:t>
      </w:r>
      <w:r w:rsidR="00D938F9" w:rsidRPr="00EA4814">
        <w:rPr>
          <w:rFonts w:ascii="Arial" w:hAnsi="Arial" w:cs="Arial"/>
          <w:color w:val="3DCD58"/>
          <w:sz w:val="16"/>
          <w:szCs w:val="16"/>
          <w:highlight w:val="yellow"/>
        </w:rPr>
        <w:t>Upravte je podle potřeby</w:t>
      </w:r>
    </w:p>
    <w:sectPr w:rsidR="0055368A" w:rsidRPr="0055368A" w:rsidSect="00076B1F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417" w:right="1417" w:bottom="709" w:left="1417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21621" w14:textId="77777777" w:rsidR="00A55BD3" w:rsidRPr="00EA4814" w:rsidRDefault="00A55BD3">
      <w:r w:rsidRPr="00EA4814">
        <w:separator/>
      </w:r>
    </w:p>
  </w:endnote>
  <w:endnote w:type="continuationSeparator" w:id="0">
    <w:p w14:paraId="11249FC6" w14:textId="77777777" w:rsidR="00A55BD3" w:rsidRPr="00EA4814" w:rsidRDefault="00A55BD3">
      <w:r w:rsidRPr="00EA4814">
        <w:continuationSeparator/>
      </w:r>
    </w:p>
  </w:endnote>
  <w:endnote w:type="continuationNotice" w:id="1">
    <w:p w14:paraId="6382642B" w14:textId="77777777" w:rsidR="00A55BD3" w:rsidRPr="00EA4814" w:rsidRDefault="00A55B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Sylfae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Rounded M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RoundedM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0F079" w14:textId="77777777" w:rsidR="00541CAA" w:rsidRPr="00EA4814" w:rsidRDefault="00541CAA">
    <w:pPr>
      <w:pStyle w:val="Zpat"/>
      <w:jc w:val="right"/>
      <w:rPr>
        <w:rFonts w:ascii="Arial" w:hAnsi="Arial" w:cs="Arial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19BA0375" wp14:editId="10236CAF">
              <wp:simplePos x="0" y="0"/>
              <wp:positionH relativeFrom="page">
                <wp:posOffset>0</wp:posOffset>
              </wp:positionH>
              <wp:positionV relativeFrom="page">
                <wp:posOffset>10249535</wp:posOffset>
              </wp:positionV>
              <wp:extent cx="7560310" cy="252095"/>
              <wp:effectExtent l="0" t="0" r="0" b="14605"/>
              <wp:wrapNone/>
              <wp:docPr id="1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FF3FC9" w14:textId="77777777" w:rsidR="00541CAA" w:rsidRPr="00EA4814" w:rsidRDefault="00541CAA" w:rsidP="00541CAA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A0375" id="_x0000_t202" coordsize="21600,21600" o:spt="202" path="m,l,21600r21600,l21600,xe">
              <v:stroke joinstyle="miter"/>
              <v:path gradientshapeok="t" o:connecttype="rect"/>
            </v:shapetype>
            <v:shape id="MSIPCM48b247d18bd580c2a91d3376" o:spid="_x0000_s1026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0;margin-top:807.05pt;width:595.3pt;height:19.8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OT8YA98AAAALAQAADwAAAAAAAAAAAAAAAABtBAAAZHJzL2Rvd25yZXYueG1sUEsFBgAAAAAE&#10;AAQA8wAAAHkFAAAAAA==&#10;" o:allowincell="f" filled="f" stroked="f" strokeweight=".5pt">
              <v:textbox inset=",0,,0">
                <w:txbxContent>
                  <w:p w14:paraId="28FF3FC9" w14:textId="77777777" w:rsidR="00541CAA" w:rsidRPr="00EA4814" w:rsidRDefault="00541CAA" w:rsidP="00541CAA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ascii="Arial" w:hAnsi="Arial" w:cs="Arial"/>
        <w:sz w:val="16"/>
        <w:szCs w:val="16"/>
      </w:rPr>
      <w:id w:val="1843971558"/>
      <w:docPartObj>
        <w:docPartGallery w:val="Page Numbers (Bottom of Page)"/>
        <w:docPartUnique/>
      </w:docPartObj>
    </w:sdtPr>
    <w:sdtContent>
      <w:p w14:paraId="041610E7" w14:textId="77777777" w:rsidR="007E5651" w:rsidRPr="00EA4814" w:rsidRDefault="007E5651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EA4814">
          <w:rPr>
            <w:rFonts w:cs="ArialRoundedMTStd-Light"/>
            <w:noProof/>
            <w:sz w:val="16"/>
            <w:szCs w:val="16"/>
            <w:lang w:eastAsia="en-US"/>
          </w:rPr>
          <mc:AlternateContent>
            <mc:Choice Requires="wps">
              <w:drawing>
                <wp:anchor distT="0" distB="0" distL="114300" distR="114300" simplePos="0" relativeHeight="251653632" behindDoc="0" locked="0" layoutInCell="1" allowOverlap="1" wp14:anchorId="3A0D2C7F" wp14:editId="2670E373">
                  <wp:simplePos x="0" y="0"/>
                  <wp:positionH relativeFrom="page">
                    <wp:posOffset>-38100</wp:posOffset>
                  </wp:positionH>
                  <wp:positionV relativeFrom="paragraph">
                    <wp:posOffset>178435</wp:posOffset>
                  </wp:positionV>
                  <wp:extent cx="7591425" cy="104775"/>
                  <wp:effectExtent l="0" t="0" r="9525" b="9525"/>
                  <wp:wrapNone/>
                  <wp:docPr id="5" name="Rectangl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91425" cy="104775"/>
                          </a:xfrm>
                          <a:prstGeom prst="rect">
                            <a:avLst/>
                          </a:prstGeom>
                          <a:solidFill>
                            <a:srgbClr val="3DCD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ma14="http://schemas.microsoft.com/office/mac/drawingml/2011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B850038" id="Rectangle 19" o:spid="_x0000_s1026" style="position:absolute;margin-left:-3pt;margin-top:14.05pt;width:597.75pt;height: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" fillcolor="#3dcd58" stroked="f">
                  <w10:wrap anchorx="page"/>
                </v:rect>
              </w:pict>
            </mc:Fallback>
          </mc:AlternateContent>
        </w:r>
        <w:r w:rsidR="00A94028">
          <w:rPr>
            <w:rFonts w:ascii="Arial" w:hAnsi="Arial" w:cs="Arial"/>
            <w:sz w:val="16"/>
            <w:szCs w:val="16"/>
          </w:rPr>
          <w:t>Strana</w:t>
        </w:r>
        <w:r w:rsidRPr="00EA4814">
          <w:rPr>
            <w:rFonts w:ascii="Arial" w:hAnsi="Arial" w:cs="Arial"/>
            <w:sz w:val="16"/>
            <w:szCs w:val="16"/>
          </w:rPr>
          <w:t xml:space="preserve"> | 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begin"/>
        </w:r>
        <w:r w:rsidR="00621DCD" w:rsidRPr="00EA4814">
          <w:rPr>
            <w:rFonts w:ascii="Arial" w:hAnsi="Arial" w:cs="Arial"/>
            <w:sz w:val="16"/>
            <w:szCs w:val="16"/>
          </w:rPr>
          <w:instrText>PAGE   \* MERGEFORMAT</w:instrText>
        </w:r>
        <w:r w:rsidR="00621DCD" w:rsidRPr="00EA4814">
          <w:rPr>
            <w:rFonts w:ascii="Arial" w:hAnsi="Arial" w:cs="Arial"/>
            <w:sz w:val="16"/>
            <w:szCs w:val="16"/>
          </w:rPr>
          <w:fldChar w:fldCharType="separate"/>
        </w:r>
        <w:r w:rsidR="00621DCD" w:rsidRPr="00EA4814">
          <w:rPr>
            <w:rFonts w:ascii="Arial" w:hAnsi="Arial" w:cs="Arial"/>
            <w:sz w:val="16"/>
            <w:szCs w:val="16"/>
          </w:rPr>
          <w:t>2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end"/>
        </w:r>
      </w:p>
      <w:p w14:paraId="5D931135" w14:textId="77777777" w:rsidR="00621DCD" w:rsidRPr="00EA4814" w:rsidRDefault="004D21C7" w:rsidP="00A66F27">
        <w:pPr>
          <w:pStyle w:val="Zpat"/>
          <w:tabs>
            <w:tab w:val="left" w:pos="6000"/>
          </w:tabs>
          <w:rPr>
            <w:rFonts w:ascii="Arial" w:hAnsi="Arial" w:cs="Arial"/>
            <w:sz w:val="16"/>
            <w:szCs w:val="16"/>
          </w:rPr>
        </w:pP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</w:p>
    </w:sdtContent>
  </w:sdt>
  <w:p w14:paraId="6E080D4C" w14:textId="77777777" w:rsidR="00621DCD" w:rsidRPr="00EA4814" w:rsidRDefault="00A94028" w:rsidP="00621DCD">
    <w:pPr>
      <w:jc w:val="both"/>
      <w:rPr>
        <w:rFonts w:ascii="Arial" w:hAnsi="Arial" w:cs="Arial"/>
        <w:b/>
        <w:bCs/>
        <w:color w:val="000000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3088" behindDoc="0" locked="0" layoutInCell="0" allowOverlap="1" wp14:anchorId="53D2680D" wp14:editId="49EE9A2E">
              <wp:simplePos x="0" y="0"/>
              <wp:positionH relativeFrom="page">
                <wp:posOffset>782374</wp:posOffset>
              </wp:positionH>
              <wp:positionV relativeFrom="page">
                <wp:posOffset>10182530</wp:posOffset>
              </wp:positionV>
              <wp:extent cx="7560310" cy="292980"/>
              <wp:effectExtent l="0" t="0" r="2540" b="0"/>
              <wp:wrapNone/>
              <wp:docPr id="1056110975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929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57DD31" w14:textId="77777777" w:rsidR="00A94028" w:rsidRDefault="00A94028" w:rsidP="00A94028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Schneider Electric Media Relations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–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Kateřina Hubálková, tel: 603 144 012, katerina.hubalkova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@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se.com</w:t>
                          </w:r>
                        </w:p>
                        <w:p w14:paraId="17CD898E" w14:textId="77777777" w:rsidR="00A94028" w:rsidRPr="00835E63" w:rsidRDefault="00A94028" w:rsidP="00A94028">
                          <w:pP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</w:pPr>
                          <w:r w:rsidRPr="009D670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>Kontakt pro média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 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Crest Communication, Václav Junek, tel: 602 464 128, 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vaclav.junek@crestcom.cz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2680D" id="_x0000_s1027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61.6pt;margin-top:801.75pt;width:595.3pt;height:23.05pt;z-index:2516730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" o:allowincell="f" fillcolor="white [3212]" stroked="f" strokeweight=".5pt">
              <v:textbox inset=",0,,0">
                <w:txbxContent>
                  <w:p w14:paraId="7A57DD31" w14:textId="77777777" w:rsidR="00A94028" w:rsidRDefault="00A94028" w:rsidP="00A94028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Schneider Electric Media Relations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–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Kateřina Hubálková, tel: 603 144 012, katerina.hubalkova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@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se.com</w:t>
                    </w:r>
                  </w:p>
                  <w:p w14:paraId="17CD898E" w14:textId="77777777" w:rsidR="00A94028" w:rsidRPr="00835E63" w:rsidRDefault="00A94028" w:rsidP="00A94028">
                    <w:pPr>
                      <w:rPr>
                        <w:rFonts w:ascii="Arial" w:hAnsi="Arial" w:cs="Arial"/>
                        <w:sz w:val="16"/>
                        <w:szCs w:val="32"/>
                      </w:rPr>
                    </w:pPr>
                    <w:r w:rsidRPr="009D670C"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>Kontakt pro média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 -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Crest Communication, Václav Junek, tel: 602 464 128, 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vaclav.junek@crestcom.cz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5F2FDCB" w14:textId="77777777" w:rsidR="00621DCD" w:rsidRPr="00EA4814" w:rsidRDefault="00621DCD" w:rsidP="00621DCD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First Last Name, Phone: 000-000-0000; </w:t>
    </w:r>
    <w:r w:rsidR="008C6E58" w:rsidRPr="00EA4814">
      <w:rPr>
        <w:rFonts w:ascii="Arial" w:hAnsi="Arial" w:cs="Arial"/>
        <w:color w:val="000000"/>
        <w:sz w:val="16"/>
        <w:szCs w:val="16"/>
      </w:rPr>
      <w:t>first.last@se.com</w:t>
    </w:r>
  </w:p>
  <w:p w14:paraId="15FF1EDA" w14:textId="77777777" w:rsidR="004A1246" w:rsidRPr="00EA4814" w:rsidRDefault="00621DCD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PR agency for Schneider Electric</w:t>
    </w:r>
    <w:r w:rsidRPr="00EA4814">
      <w:rPr>
        <w:rFonts w:ascii="Arial" w:hAnsi="Arial" w:cs="Arial"/>
        <w:color w:val="000000"/>
        <w:sz w:val="16"/>
        <w:szCs w:val="16"/>
      </w:rPr>
      <w:t xml:space="preserve"> – First Last Name; Phone: 000-000-0000; </w:t>
    </w:r>
    <w:r w:rsidR="008C6E58" w:rsidRPr="00EA4814">
      <w:rPr>
        <w:rFonts w:ascii="Arial" w:hAnsi="Arial" w:cs="Arial"/>
        <w:sz w:val="16"/>
        <w:szCs w:val="16"/>
      </w:rPr>
      <w:t>first.last@pragency.com</w:t>
    </w:r>
    <w:r w:rsidRPr="00EA4814">
      <w:rPr>
        <w:rFonts w:ascii="Arial" w:hAnsi="Arial" w:cs="Arial"/>
        <w:color w:val="00000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7C568" w14:textId="77777777" w:rsidR="000F0643" w:rsidRPr="00EA4814" w:rsidRDefault="001F3841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Anthime Caprioli, </w:t>
    </w:r>
    <w:hyperlink r:id="rId1" w:history="1">
      <w:r w:rsidRPr="00EA4814">
        <w:rPr>
          <w:rStyle w:val="Hypertextovodkaz"/>
          <w:rFonts w:ascii="Arial" w:hAnsi="Arial" w:cs="Arial"/>
          <w:sz w:val="16"/>
          <w:szCs w:val="16"/>
        </w:rPr>
        <w:t>anthime.caprioli@se.com</w:t>
      </w:r>
    </w:hyperlink>
    <w:r w:rsidRPr="00EA4814">
      <w:rPr>
        <w:rFonts w:ascii="Arial" w:hAnsi="Arial" w:cs="Arial"/>
        <w:sz w:val="16"/>
        <w:szCs w:val="16"/>
      </w:rPr>
      <w:t>; +33 (0)1 41 29 81 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BB67C" w14:textId="77777777" w:rsidR="00A55BD3" w:rsidRPr="00EA4814" w:rsidRDefault="00A55BD3">
      <w:r w:rsidRPr="00EA4814">
        <w:separator/>
      </w:r>
    </w:p>
  </w:footnote>
  <w:footnote w:type="continuationSeparator" w:id="0">
    <w:p w14:paraId="7DC37C47" w14:textId="77777777" w:rsidR="00A55BD3" w:rsidRPr="00EA4814" w:rsidRDefault="00A55BD3">
      <w:r w:rsidRPr="00EA4814">
        <w:continuationSeparator/>
      </w:r>
    </w:p>
  </w:footnote>
  <w:footnote w:type="continuationNotice" w:id="1">
    <w:p w14:paraId="090F4674" w14:textId="77777777" w:rsidR="00A55BD3" w:rsidRPr="00EA4814" w:rsidRDefault="00A55B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F0A5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43392" behindDoc="0" locked="0" layoutInCell="1" allowOverlap="1" wp14:anchorId="2976ABF6" wp14:editId="48AFC233">
          <wp:simplePos x="0" y="0"/>
          <wp:positionH relativeFrom="margin">
            <wp:posOffset>4554855</wp:posOffset>
          </wp:positionH>
          <wp:positionV relativeFrom="paragraph">
            <wp:posOffset>-88265</wp:posOffset>
          </wp:positionV>
          <wp:extent cx="1320800" cy="463550"/>
          <wp:effectExtent l="0" t="0" r="0" b="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6" t="-1" r="-5829" b="-5797"/>
                  <a:stretch/>
                </pic:blipFill>
                <pic:spPr bwMode="auto">
                  <a:xfrm>
                    <a:off x="0" y="0"/>
                    <a:ext cx="13208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4028" w:rsidRPr="00A94028">
      <w:rPr>
        <w:rFonts w:ascii="Arial" w:hAnsi="Arial" w:cs="Arial"/>
        <w:color w:val="808080" w:themeColor="background1" w:themeShade="80"/>
        <w:sz w:val="32"/>
        <w:szCs w:val="32"/>
      </w:rPr>
      <w:t xml:space="preserve"> </w:t>
    </w:r>
    <w:r w:rsidR="00A94028">
      <w:rPr>
        <w:rFonts w:ascii="Arial" w:hAnsi="Arial" w:cs="Arial"/>
        <w:color w:val="808080" w:themeColor="background1" w:themeShade="80"/>
        <w:sz w:val="32"/>
        <w:szCs w:val="32"/>
      </w:rPr>
      <w:t>Tisková zpráva</w:t>
    </w:r>
  </w:p>
  <w:p w14:paraId="38809C85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</w:p>
  <w:p w14:paraId="39016519" w14:textId="77777777" w:rsidR="001F3841" w:rsidRPr="00EA4814" w:rsidRDefault="001F3841" w:rsidP="001F3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C019C" w14:textId="77777777" w:rsidR="000943B9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619DC048" wp14:editId="7BE687BC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124075" cy="438150"/>
          <wp:effectExtent l="0" t="0" r="9525" b="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D77DA" w:rsidRPr="00EA4814">
      <w:rPr>
        <w:rFonts w:ascii="Arial" w:hAnsi="Arial" w:cs="Arial"/>
        <w:color w:val="808080" w:themeColor="background1" w:themeShade="80"/>
        <w:sz w:val="32"/>
        <w:szCs w:val="32"/>
      </w:rPr>
      <w:t>Press Release</w:t>
    </w:r>
  </w:p>
  <w:p w14:paraId="59968A06" w14:textId="77777777" w:rsidR="001F3841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7A1"/>
    <w:multiLevelType w:val="hybridMultilevel"/>
    <w:tmpl w:val="2CB0E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291F"/>
    <w:multiLevelType w:val="hybridMultilevel"/>
    <w:tmpl w:val="8CD69A6C"/>
    <w:lvl w:ilvl="0" w:tplc="C1961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0ED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3C5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E7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CC5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C7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63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94C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8C1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520A63"/>
    <w:multiLevelType w:val="hybridMultilevel"/>
    <w:tmpl w:val="609CA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25B6"/>
    <w:multiLevelType w:val="hybridMultilevel"/>
    <w:tmpl w:val="E8A8F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365FA"/>
    <w:multiLevelType w:val="hybridMultilevel"/>
    <w:tmpl w:val="F6B07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B0ECB"/>
    <w:multiLevelType w:val="hybridMultilevel"/>
    <w:tmpl w:val="F39AE9A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66AB6"/>
    <w:multiLevelType w:val="multilevel"/>
    <w:tmpl w:val="306C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03743D"/>
    <w:multiLevelType w:val="multilevel"/>
    <w:tmpl w:val="2ECA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AA2120"/>
    <w:multiLevelType w:val="hybridMultilevel"/>
    <w:tmpl w:val="0324C6E6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A59C3"/>
    <w:multiLevelType w:val="hybridMultilevel"/>
    <w:tmpl w:val="A01AA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67E1C"/>
    <w:multiLevelType w:val="hybridMultilevel"/>
    <w:tmpl w:val="9A2E67F6"/>
    <w:lvl w:ilvl="0" w:tplc="CE46E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C787E"/>
    <w:multiLevelType w:val="hybridMultilevel"/>
    <w:tmpl w:val="87B24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0781D"/>
    <w:multiLevelType w:val="hybridMultilevel"/>
    <w:tmpl w:val="84B8E8AC"/>
    <w:lvl w:ilvl="0" w:tplc="AC0602EE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A6F0B68A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49745EFC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7C846222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20142AEE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3D86894E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08F03CFC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D96EE7C4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DDAE19EE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13" w15:restartNumberingAfterBreak="0">
    <w:nsid w:val="59BD6257"/>
    <w:multiLevelType w:val="hybridMultilevel"/>
    <w:tmpl w:val="F2E61ABA"/>
    <w:lvl w:ilvl="0" w:tplc="ED10453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172D9"/>
    <w:multiLevelType w:val="hybridMultilevel"/>
    <w:tmpl w:val="DC24D7BC"/>
    <w:lvl w:ilvl="0" w:tplc="9AF2BFD4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3425D3"/>
    <w:multiLevelType w:val="hybridMultilevel"/>
    <w:tmpl w:val="A8487CB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E0A02"/>
    <w:multiLevelType w:val="hybridMultilevel"/>
    <w:tmpl w:val="50C4D3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030A3"/>
    <w:multiLevelType w:val="hybridMultilevel"/>
    <w:tmpl w:val="2952B0F0"/>
    <w:lvl w:ilvl="0" w:tplc="74E865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E2688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62D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8CCA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A2E8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BA96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48D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C629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A451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B75BD"/>
    <w:multiLevelType w:val="hybridMultilevel"/>
    <w:tmpl w:val="22E4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6365E"/>
    <w:multiLevelType w:val="hybridMultilevel"/>
    <w:tmpl w:val="C5E21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50BD7"/>
    <w:multiLevelType w:val="multilevel"/>
    <w:tmpl w:val="9A2E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4605A"/>
    <w:multiLevelType w:val="hybridMultilevel"/>
    <w:tmpl w:val="9D36CAB0"/>
    <w:lvl w:ilvl="0" w:tplc="CC44E95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87524"/>
    <w:multiLevelType w:val="hybridMultilevel"/>
    <w:tmpl w:val="EC04FEC0"/>
    <w:lvl w:ilvl="0" w:tplc="A5846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267846">
    <w:abstractNumId w:val="10"/>
  </w:num>
  <w:num w:numId="2" w16cid:durableId="2061829510">
    <w:abstractNumId w:val="20"/>
  </w:num>
  <w:num w:numId="3" w16cid:durableId="523324700">
    <w:abstractNumId w:val="13"/>
  </w:num>
  <w:num w:numId="4" w16cid:durableId="1894462052">
    <w:abstractNumId w:val="15"/>
  </w:num>
  <w:num w:numId="5" w16cid:durableId="1477069653">
    <w:abstractNumId w:val="5"/>
  </w:num>
  <w:num w:numId="6" w16cid:durableId="890308638">
    <w:abstractNumId w:val="8"/>
  </w:num>
  <w:num w:numId="7" w16cid:durableId="823593083">
    <w:abstractNumId w:val="21"/>
  </w:num>
  <w:num w:numId="8" w16cid:durableId="743335346">
    <w:abstractNumId w:val="16"/>
  </w:num>
  <w:num w:numId="9" w16cid:durableId="1861427816">
    <w:abstractNumId w:val="22"/>
  </w:num>
  <w:num w:numId="10" w16cid:durableId="330564119">
    <w:abstractNumId w:val="0"/>
  </w:num>
  <w:num w:numId="11" w16cid:durableId="1802839757">
    <w:abstractNumId w:val="14"/>
  </w:num>
  <w:num w:numId="12" w16cid:durableId="1517502981">
    <w:abstractNumId w:val="4"/>
  </w:num>
  <w:num w:numId="13" w16cid:durableId="289633655">
    <w:abstractNumId w:val="11"/>
  </w:num>
  <w:num w:numId="14" w16cid:durableId="850267298">
    <w:abstractNumId w:val="11"/>
  </w:num>
  <w:num w:numId="15" w16cid:durableId="651445267">
    <w:abstractNumId w:val="2"/>
  </w:num>
  <w:num w:numId="16" w16cid:durableId="839085379">
    <w:abstractNumId w:val="17"/>
  </w:num>
  <w:num w:numId="17" w16cid:durableId="323749794">
    <w:abstractNumId w:val="1"/>
  </w:num>
  <w:num w:numId="18" w16cid:durableId="1057554449">
    <w:abstractNumId w:val="18"/>
  </w:num>
  <w:num w:numId="19" w16cid:durableId="1154252419">
    <w:abstractNumId w:val="12"/>
  </w:num>
  <w:num w:numId="20" w16cid:durableId="1604797296">
    <w:abstractNumId w:val="19"/>
  </w:num>
  <w:num w:numId="21" w16cid:durableId="1827894874">
    <w:abstractNumId w:val="9"/>
  </w:num>
  <w:num w:numId="22" w16cid:durableId="1774590283">
    <w:abstractNumId w:val="3"/>
  </w:num>
  <w:num w:numId="23" w16cid:durableId="1684282309">
    <w:abstractNumId w:val="6"/>
  </w:num>
  <w:num w:numId="24" w16cid:durableId="17339695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D2C"/>
    <w:rsid w:val="00002E91"/>
    <w:rsid w:val="00003697"/>
    <w:rsid w:val="000047D2"/>
    <w:rsid w:val="00005903"/>
    <w:rsid w:val="0001080B"/>
    <w:rsid w:val="00010CCA"/>
    <w:rsid w:val="00015E01"/>
    <w:rsid w:val="00016603"/>
    <w:rsid w:val="00021D1A"/>
    <w:rsid w:val="000252E5"/>
    <w:rsid w:val="00025CE0"/>
    <w:rsid w:val="0003059C"/>
    <w:rsid w:val="00030CB6"/>
    <w:rsid w:val="000328BB"/>
    <w:rsid w:val="00034B76"/>
    <w:rsid w:val="0003506B"/>
    <w:rsid w:val="00040587"/>
    <w:rsid w:val="0004177E"/>
    <w:rsid w:val="00042D53"/>
    <w:rsid w:val="00042FFF"/>
    <w:rsid w:val="00043E39"/>
    <w:rsid w:val="0004465D"/>
    <w:rsid w:val="00044BA6"/>
    <w:rsid w:val="00045C36"/>
    <w:rsid w:val="0004725F"/>
    <w:rsid w:val="00055986"/>
    <w:rsid w:val="000615C8"/>
    <w:rsid w:val="000735D4"/>
    <w:rsid w:val="00075877"/>
    <w:rsid w:val="000761C6"/>
    <w:rsid w:val="00076B1F"/>
    <w:rsid w:val="000770A0"/>
    <w:rsid w:val="000807BA"/>
    <w:rsid w:val="0008139F"/>
    <w:rsid w:val="00085A1A"/>
    <w:rsid w:val="00085D97"/>
    <w:rsid w:val="000910BE"/>
    <w:rsid w:val="000919C9"/>
    <w:rsid w:val="000930BF"/>
    <w:rsid w:val="000943B9"/>
    <w:rsid w:val="00094C8C"/>
    <w:rsid w:val="000A1021"/>
    <w:rsid w:val="000A2A7A"/>
    <w:rsid w:val="000A65B4"/>
    <w:rsid w:val="000A7F5A"/>
    <w:rsid w:val="000B1504"/>
    <w:rsid w:val="000B31BA"/>
    <w:rsid w:val="000B37FB"/>
    <w:rsid w:val="000B38A5"/>
    <w:rsid w:val="000C1BC3"/>
    <w:rsid w:val="000C32C3"/>
    <w:rsid w:val="000C3C2B"/>
    <w:rsid w:val="000C50B8"/>
    <w:rsid w:val="000C68F3"/>
    <w:rsid w:val="000D4735"/>
    <w:rsid w:val="000D7EF0"/>
    <w:rsid w:val="000E0348"/>
    <w:rsid w:val="000F0643"/>
    <w:rsid w:val="000F0F1F"/>
    <w:rsid w:val="000F42F2"/>
    <w:rsid w:val="000F6EAE"/>
    <w:rsid w:val="000F74DF"/>
    <w:rsid w:val="00104ECF"/>
    <w:rsid w:val="00105818"/>
    <w:rsid w:val="00105F4B"/>
    <w:rsid w:val="001069D5"/>
    <w:rsid w:val="00107107"/>
    <w:rsid w:val="00110F73"/>
    <w:rsid w:val="001116F3"/>
    <w:rsid w:val="00111F87"/>
    <w:rsid w:val="001154D0"/>
    <w:rsid w:val="00115523"/>
    <w:rsid w:val="00115E5B"/>
    <w:rsid w:val="0011611E"/>
    <w:rsid w:val="00117704"/>
    <w:rsid w:val="00120F79"/>
    <w:rsid w:val="0012281E"/>
    <w:rsid w:val="001278A0"/>
    <w:rsid w:val="001368D5"/>
    <w:rsid w:val="00140136"/>
    <w:rsid w:val="00145918"/>
    <w:rsid w:val="00145EDF"/>
    <w:rsid w:val="0014761C"/>
    <w:rsid w:val="00147A65"/>
    <w:rsid w:val="001513CB"/>
    <w:rsid w:val="001531BE"/>
    <w:rsid w:val="00154F92"/>
    <w:rsid w:val="00155A5B"/>
    <w:rsid w:val="00157018"/>
    <w:rsid w:val="001613F7"/>
    <w:rsid w:val="0016219B"/>
    <w:rsid w:val="00163BF9"/>
    <w:rsid w:val="001655FD"/>
    <w:rsid w:val="00177494"/>
    <w:rsid w:val="00180411"/>
    <w:rsid w:val="00181821"/>
    <w:rsid w:val="00181A6C"/>
    <w:rsid w:val="00190B89"/>
    <w:rsid w:val="00191A65"/>
    <w:rsid w:val="00191CD6"/>
    <w:rsid w:val="0019271D"/>
    <w:rsid w:val="00192BBA"/>
    <w:rsid w:val="00197DB2"/>
    <w:rsid w:val="00197DDE"/>
    <w:rsid w:val="001A17E9"/>
    <w:rsid w:val="001A21A2"/>
    <w:rsid w:val="001A4732"/>
    <w:rsid w:val="001A5625"/>
    <w:rsid w:val="001A5B90"/>
    <w:rsid w:val="001A6766"/>
    <w:rsid w:val="001A7323"/>
    <w:rsid w:val="001B0CD3"/>
    <w:rsid w:val="001B6BA5"/>
    <w:rsid w:val="001B75ED"/>
    <w:rsid w:val="001C0F2F"/>
    <w:rsid w:val="001C127A"/>
    <w:rsid w:val="001C1E22"/>
    <w:rsid w:val="001C41D6"/>
    <w:rsid w:val="001C42EA"/>
    <w:rsid w:val="001C436D"/>
    <w:rsid w:val="001C70B8"/>
    <w:rsid w:val="001D0F66"/>
    <w:rsid w:val="001D1F7D"/>
    <w:rsid w:val="001D595A"/>
    <w:rsid w:val="001D636F"/>
    <w:rsid w:val="001E476E"/>
    <w:rsid w:val="001E4CF6"/>
    <w:rsid w:val="001E6E02"/>
    <w:rsid w:val="001E7BE0"/>
    <w:rsid w:val="001F070B"/>
    <w:rsid w:val="001F3841"/>
    <w:rsid w:val="001F4379"/>
    <w:rsid w:val="001F6335"/>
    <w:rsid w:val="001F6669"/>
    <w:rsid w:val="0020071E"/>
    <w:rsid w:val="00202678"/>
    <w:rsid w:val="00202AF8"/>
    <w:rsid w:val="0020479B"/>
    <w:rsid w:val="002057CB"/>
    <w:rsid w:val="00205DD9"/>
    <w:rsid w:val="00210F43"/>
    <w:rsid w:val="002114F6"/>
    <w:rsid w:val="00216AD4"/>
    <w:rsid w:val="00221621"/>
    <w:rsid w:val="00221D71"/>
    <w:rsid w:val="002233F5"/>
    <w:rsid w:val="0022540C"/>
    <w:rsid w:val="002266A0"/>
    <w:rsid w:val="002347CF"/>
    <w:rsid w:val="00235B99"/>
    <w:rsid w:val="00237793"/>
    <w:rsid w:val="00237E27"/>
    <w:rsid w:val="00245CE7"/>
    <w:rsid w:val="00246F29"/>
    <w:rsid w:val="002471A3"/>
    <w:rsid w:val="00247898"/>
    <w:rsid w:val="0025084F"/>
    <w:rsid w:val="00251A77"/>
    <w:rsid w:val="00252220"/>
    <w:rsid w:val="002562C5"/>
    <w:rsid w:val="00257F23"/>
    <w:rsid w:val="002602AB"/>
    <w:rsid w:val="002605EA"/>
    <w:rsid w:val="00260B5F"/>
    <w:rsid w:val="00263DA6"/>
    <w:rsid w:val="00264287"/>
    <w:rsid w:val="002649E0"/>
    <w:rsid w:val="00265FA4"/>
    <w:rsid w:val="00270272"/>
    <w:rsid w:val="00270AD8"/>
    <w:rsid w:val="00272355"/>
    <w:rsid w:val="00275EBD"/>
    <w:rsid w:val="002778BB"/>
    <w:rsid w:val="00277985"/>
    <w:rsid w:val="0028248F"/>
    <w:rsid w:val="00284F53"/>
    <w:rsid w:val="00290807"/>
    <w:rsid w:val="002952C8"/>
    <w:rsid w:val="002A32F4"/>
    <w:rsid w:val="002A4E51"/>
    <w:rsid w:val="002A50B6"/>
    <w:rsid w:val="002A79AE"/>
    <w:rsid w:val="002B4FF1"/>
    <w:rsid w:val="002B54AB"/>
    <w:rsid w:val="002B7A22"/>
    <w:rsid w:val="002B7FFB"/>
    <w:rsid w:val="002C1D44"/>
    <w:rsid w:val="002C31AF"/>
    <w:rsid w:val="002C38D6"/>
    <w:rsid w:val="002C4804"/>
    <w:rsid w:val="002C4930"/>
    <w:rsid w:val="002C4A8E"/>
    <w:rsid w:val="002C65CE"/>
    <w:rsid w:val="002D0304"/>
    <w:rsid w:val="002D1C08"/>
    <w:rsid w:val="002D25B6"/>
    <w:rsid w:val="002E1AF1"/>
    <w:rsid w:val="002E4F64"/>
    <w:rsid w:val="002E7BF3"/>
    <w:rsid w:val="002F16EF"/>
    <w:rsid w:val="002F37AB"/>
    <w:rsid w:val="002F7A3A"/>
    <w:rsid w:val="002F7AA7"/>
    <w:rsid w:val="003038D4"/>
    <w:rsid w:val="003041C3"/>
    <w:rsid w:val="00311C1C"/>
    <w:rsid w:val="00312C78"/>
    <w:rsid w:val="00312DF8"/>
    <w:rsid w:val="00314464"/>
    <w:rsid w:val="00321F25"/>
    <w:rsid w:val="003247B4"/>
    <w:rsid w:val="003257A2"/>
    <w:rsid w:val="00326E18"/>
    <w:rsid w:val="0032739F"/>
    <w:rsid w:val="00327C95"/>
    <w:rsid w:val="003314C2"/>
    <w:rsid w:val="00333B62"/>
    <w:rsid w:val="00340A33"/>
    <w:rsid w:val="0034102E"/>
    <w:rsid w:val="0034130D"/>
    <w:rsid w:val="00342434"/>
    <w:rsid w:val="00342BD7"/>
    <w:rsid w:val="00345009"/>
    <w:rsid w:val="00345075"/>
    <w:rsid w:val="003521E8"/>
    <w:rsid w:val="00356423"/>
    <w:rsid w:val="00356FFA"/>
    <w:rsid w:val="0036020C"/>
    <w:rsid w:val="003633F8"/>
    <w:rsid w:val="0036359B"/>
    <w:rsid w:val="00365B6E"/>
    <w:rsid w:val="0037168F"/>
    <w:rsid w:val="00374FDC"/>
    <w:rsid w:val="00375232"/>
    <w:rsid w:val="003825CE"/>
    <w:rsid w:val="003837A0"/>
    <w:rsid w:val="003840F5"/>
    <w:rsid w:val="003847A6"/>
    <w:rsid w:val="00384DFA"/>
    <w:rsid w:val="00385E58"/>
    <w:rsid w:val="003860CD"/>
    <w:rsid w:val="00387469"/>
    <w:rsid w:val="00390EDD"/>
    <w:rsid w:val="00393495"/>
    <w:rsid w:val="003A02C5"/>
    <w:rsid w:val="003A558E"/>
    <w:rsid w:val="003B120B"/>
    <w:rsid w:val="003B3E96"/>
    <w:rsid w:val="003C110B"/>
    <w:rsid w:val="003C1682"/>
    <w:rsid w:val="003C2645"/>
    <w:rsid w:val="003C4469"/>
    <w:rsid w:val="003D304B"/>
    <w:rsid w:val="003D33BD"/>
    <w:rsid w:val="003D77DA"/>
    <w:rsid w:val="003E14F6"/>
    <w:rsid w:val="003E1B00"/>
    <w:rsid w:val="003E1B0D"/>
    <w:rsid w:val="003E43CD"/>
    <w:rsid w:val="003F1B14"/>
    <w:rsid w:val="003F2103"/>
    <w:rsid w:val="003F42D4"/>
    <w:rsid w:val="004007A6"/>
    <w:rsid w:val="00403FDC"/>
    <w:rsid w:val="004077A2"/>
    <w:rsid w:val="00407EA6"/>
    <w:rsid w:val="00423F8A"/>
    <w:rsid w:val="004256AC"/>
    <w:rsid w:val="004262CC"/>
    <w:rsid w:val="00434A52"/>
    <w:rsid w:val="00435420"/>
    <w:rsid w:val="00441C23"/>
    <w:rsid w:val="004420E9"/>
    <w:rsid w:val="00443B00"/>
    <w:rsid w:val="0044483C"/>
    <w:rsid w:val="00446F25"/>
    <w:rsid w:val="00450682"/>
    <w:rsid w:val="00453C5E"/>
    <w:rsid w:val="004545EC"/>
    <w:rsid w:val="00456916"/>
    <w:rsid w:val="00456BA0"/>
    <w:rsid w:val="00470C3F"/>
    <w:rsid w:val="0047249A"/>
    <w:rsid w:val="00475CF3"/>
    <w:rsid w:val="00475DD3"/>
    <w:rsid w:val="004802DA"/>
    <w:rsid w:val="004815BF"/>
    <w:rsid w:val="00486634"/>
    <w:rsid w:val="004866F6"/>
    <w:rsid w:val="0049451B"/>
    <w:rsid w:val="004A1180"/>
    <w:rsid w:val="004A1246"/>
    <w:rsid w:val="004A65F0"/>
    <w:rsid w:val="004B1812"/>
    <w:rsid w:val="004C4367"/>
    <w:rsid w:val="004C5714"/>
    <w:rsid w:val="004C5737"/>
    <w:rsid w:val="004C6393"/>
    <w:rsid w:val="004D01CD"/>
    <w:rsid w:val="004D0D75"/>
    <w:rsid w:val="004D1782"/>
    <w:rsid w:val="004D1BBE"/>
    <w:rsid w:val="004D21C7"/>
    <w:rsid w:val="004D653C"/>
    <w:rsid w:val="004E10D2"/>
    <w:rsid w:val="004E1586"/>
    <w:rsid w:val="004E2733"/>
    <w:rsid w:val="00500266"/>
    <w:rsid w:val="00501F48"/>
    <w:rsid w:val="00503046"/>
    <w:rsid w:val="0050475E"/>
    <w:rsid w:val="00506276"/>
    <w:rsid w:val="00522945"/>
    <w:rsid w:val="00523106"/>
    <w:rsid w:val="005237C4"/>
    <w:rsid w:val="00524185"/>
    <w:rsid w:val="00525106"/>
    <w:rsid w:val="00533E8C"/>
    <w:rsid w:val="00535BA4"/>
    <w:rsid w:val="00541CAA"/>
    <w:rsid w:val="00542562"/>
    <w:rsid w:val="0054407D"/>
    <w:rsid w:val="00544C52"/>
    <w:rsid w:val="0055287D"/>
    <w:rsid w:val="0055368A"/>
    <w:rsid w:val="00555136"/>
    <w:rsid w:val="005574F1"/>
    <w:rsid w:val="00563193"/>
    <w:rsid w:val="0056650F"/>
    <w:rsid w:val="00571A59"/>
    <w:rsid w:val="0057391F"/>
    <w:rsid w:val="005742B2"/>
    <w:rsid w:val="00574BD8"/>
    <w:rsid w:val="005762E0"/>
    <w:rsid w:val="0057675A"/>
    <w:rsid w:val="005805AE"/>
    <w:rsid w:val="00581C59"/>
    <w:rsid w:val="0058299F"/>
    <w:rsid w:val="00592484"/>
    <w:rsid w:val="0059258C"/>
    <w:rsid w:val="00597B57"/>
    <w:rsid w:val="005A0312"/>
    <w:rsid w:val="005A12D2"/>
    <w:rsid w:val="005A51E6"/>
    <w:rsid w:val="005A5DC8"/>
    <w:rsid w:val="005A60B4"/>
    <w:rsid w:val="005A6F45"/>
    <w:rsid w:val="005A7634"/>
    <w:rsid w:val="005A7FE1"/>
    <w:rsid w:val="005B1EA5"/>
    <w:rsid w:val="005B21DA"/>
    <w:rsid w:val="005B2FF0"/>
    <w:rsid w:val="005B450E"/>
    <w:rsid w:val="005B7659"/>
    <w:rsid w:val="005C5AF5"/>
    <w:rsid w:val="005C6636"/>
    <w:rsid w:val="005E1D6D"/>
    <w:rsid w:val="005E4BEA"/>
    <w:rsid w:val="005F041A"/>
    <w:rsid w:val="005F2323"/>
    <w:rsid w:val="005F360B"/>
    <w:rsid w:val="005F4CA7"/>
    <w:rsid w:val="005F4F5D"/>
    <w:rsid w:val="005F50A2"/>
    <w:rsid w:val="006007A4"/>
    <w:rsid w:val="00600CC3"/>
    <w:rsid w:val="00601269"/>
    <w:rsid w:val="00602CE5"/>
    <w:rsid w:val="00603C83"/>
    <w:rsid w:val="00604F55"/>
    <w:rsid w:val="006052C7"/>
    <w:rsid w:val="00613673"/>
    <w:rsid w:val="00613DFC"/>
    <w:rsid w:val="00621193"/>
    <w:rsid w:val="00621DCD"/>
    <w:rsid w:val="00622291"/>
    <w:rsid w:val="00622C3C"/>
    <w:rsid w:val="006259A8"/>
    <w:rsid w:val="006305CF"/>
    <w:rsid w:val="0064089B"/>
    <w:rsid w:val="006423A3"/>
    <w:rsid w:val="006448E8"/>
    <w:rsid w:val="00645CEB"/>
    <w:rsid w:val="006509DA"/>
    <w:rsid w:val="00653457"/>
    <w:rsid w:val="006541E9"/>
    <w:rsid w:val="00654F79"/>
    <w:rsid w:val="0065666D"/>
    <w:rsid w:val="00656D98"/>
    <w:rsid w:val="006617C9"/>
    <w:rsid w:val="00666277"/>
    <w:rsid w:val="0067625E"/>
    <w:rsid w:val="00677754"/>
    <w:rsid w:val="00680D29"/>
    <w:rsid w:val="00683731"/>
    <w:rsid w:val="00684509"/>
    <w:rsid w:val="00686183"/>
    <w:rsid w:val="0069061D"/>
    <w:rsid w:val="00691E3E"/>
    <w:rsid w:val="00694520"/>
    <w:rsid w:val="006A3734"/>
    <w:rsid w:val="006A402A"/>
    <w:rsid w:val="006A49B8"/>
    <w:rsid w:val="006A5271"/>
    <w:rsid w:val="006A53E5"/>
    <w:rsid w:val="006B0B1F"/>
    <w:rsid w:val="006B213B"/>
    <w:rsid w:val="006B2849"/>
    <w:rsid w:val="006B408F"/>
    <w:rsid w:val="006B4E1F"/>
    <w:rsid w:val="006C27EC"/>
    <w:rsid w:val="006C3BE7"/>
    <w:rsid w:val="006C3FDA"/>
    <w:rsid w:val="006C61D0"/>
    <w:rsid w:val="006C740D"/>
    <w:rsid w:val="006C7B01"/>
    <w:rsid w:val="006D1EFC"/>
    <w:rsid w:val="006D6F23"/>
    <w:rsid w:val="006E1443"/>
    <w:rsid w:val="006F07F9"/>
    <w:rsid w:val="006F1A7E"/>
    <w:rsid w:val="006F2CC0"/>
    <w:rsid w:val="006F36DD"/>
    <w:rsid w:val="006F4E51"/>
    <w:rsid w:val="006F5BA9"/>
    <w:rsid w:val="006F6E6C"/>
    <w:rsid w:val="00700E07"/>
    <w:rsid w:val="00703312"/>
    <w:rsid w:val="00703772"/>
    <w:rsid w:val="007060E9"/>
    <w:rsid w:val="00710A22"/>
    <w:rsid w:val="00714FFA"/>
    <w:rsid w:val="007152EC"/>
    <w:rsid w:val="007175CB"/>
    <w:rsid w:val="00720085"/>
    <w:rsid w:val="00720632"/>
    <w:rsid w:val="00722DD2"/>
    <w:rsid w:val="0072693C"/>
    <w:rsid w:val="00731DE2"/>
    <w:rsid w:val="0073237C"/>
    <w:rsid w:val="007333C2"/>
    <w:rsid w:val="00734D4D"/>
    <w:rsid w:val="00737CFB"/>
    <w:rsid w:val="00737E23"/>
    <w:rsid w:val="0075149B"/>
    <w:rsid w:val="0075452B"/>
    <w:rsid w:val="00755BAE"/>
    <w:rsid w:val="0075718E"/>
    <w:rsid w:val="007628CF"/>
    <w:rsid w:val="00764164"/>
    <w:rsid w:val="00765CF4"/>
    <w:rsid w:val="007736DA"/>
    <w:rsid w:val="007760AA"/>
    <w:rsid w:val="007815D9"/>
    <w:rsid w:val="007839A3"/>
    <w:rsid w:val="00784EE0"/>
    <w:rsid w:val="00785E21"/>
    <w:rsid w:val="00790C58"/>
    <w:rsid w:val="007912BF"/>
    <w:rsid w:val="007925E7"/>
    <w:rsid w:val="007936E7"/>
    <w:rsid w:val="00794FD0"/>
    <w:rsid w:val="007A3446"/>
    <w:rsid w:val="007A56D1"/>
    <w:rsid w:val="007A643D"/>
    <w:rsid w:val="007A766F"/>
    <w:rsid w:val="007B2C0A"/>
    <w:rsid w:val="007B426F"/>
    <w:rsid w:val="007C015F"/>
    <w:rsid w:val="007C2B35"/>
    <w:rsid w:val="007C2D89"/>
    <w:rsid w:val="007C348B"/>
    <w:rsid w:val="007C540F"/>
    <w:rsid w:val="007C58BD"/>
    <w:rsid w:val="007C7E90"/>
    <w:rsid w:val="007D3E82"/>
    <w:rsid w:val="007D4090"/>
    <w:rsid w:val="007D4974"/>
    <w:rsid w:val="007D606C"/>
    <w:rsid w:val="007E5651"/>
    <w:rsid w:val="007E6CEF"/>
    <w:rsid w:val="007F095B"/>
    <w:rsid w:val="007F0A3F"/>
    <w:rsid w:val="007F3283"/>
    <w:rsid w:val="007F40B9"/>
    <w:rsid w:val="007F65B7"/>
    <w:rsid w:val="007F7076"/>
    <w:rsid w:val="0080499F"/>
    <w:rsid w:val="00806775"/>
    <w:rsid w:val="00806E6D"/>
    <w:rsid w:val="00810658"/>
    <w:rsid w:val="00811138"/>
    <w:rsid w:val="008120C8"/>
    <w:rsid w:val="00812392"/>
    <w:rsid w:val="008128C0"/>
    <w:rsid w:val="00813F59"/>
    <w:rsid w:val="008159F4"/>
    <w:rsid w:val="008209D9"/>
    <w:rsid w:val="00820FB9"/>
    <w:rsid w:val="0082521F"/>
    <w:rsid w:val="0082593A"/>
    <w:rsid w:val="00825EF9"/>
    <w:rsid w:val="00826D0D"/>
    <w:rsid w:val="00827BDD"/>
    <w:rsid w:val="008326B8"/>
    <w:rsid w:val="008336F6"/>
    <w:rsid w:val="008343DA"/>
    <w:rsid w:val="00834C5F"/>
    <w:rsid w:val="008360CA"/>
    <w:rsid w:val="008366AA"/>
    <w:rsid w:val="00842DA7"/>
    <w:rsid w:val="00844024"/>
    <w:rsid w:val="00846729"/>
    <w:rsid w:val="00852E9A"/>
    <w:rsid w:val="00857189"/>
    <w:rsid w:val="00867F8E"/>
    <w:rsid w:val="00871B85"/>
    <w:rsid w:val="00871DC7"/>
    <w:rsid w:val="00871FDE"/>
    <w:rsid w:val="00872672"/>
    <w:rsid w:val="008769D4"/>
    <w:rsid w:val="00880B1F"/>
    <w:rsid w:val="008811DB"/>
    <w:rsid w:val="008819BC"/>
    <w:rsid w:val="00881DBE"/>
    <w:rsid w:val="00881EBC"/>
    <w:rsid w:val="008822B8"/>
    <w:rsid w:val="0088440F"/>
    <w:rsid w:val="00884A41"/>
    <w:rsid w:val="00890FBA"/>
    <w:rsid w:val="00893300"/>
    <w:rsid w:val="008A228E"/>
    <w:rsid w:val="008A5CC7"/>
    <w:rsid w:val="008A7740"/>
    <w:rsid w:val="008B1154"/>
    <w:rsid w:val="008B18BF"/>
    <w:rsid w:val="008B2E48"/>
    <w:rsid w:val="008B4ACD"/>
    <w:rsid w:val="008B5BAF"/>
    <w:rsid w:val="008B62E8"/>
    <w:rsid w:val="008B7951"/>
    <w:rsid w:val="008C0956"/>
    <w:rsid w:val="008C0DEA"/>
    <w:rsid w:val="008C1B2F"/>
    <w:rsid w:val="008C2968"/>
    <w:rsid w:val="008C6E58"/>
    <w:rsid w:val="008D0B0C"/>
    <w:rsid w:val="008D32EA"/>
    <w:rsid w:val="008D3CAC"/>
    <w:rsid w:val="008D4C74"/>
    <w:rsid w:val="008D5BED"/>
    <w:rsid w:val="008D7A58"/>
    <w:rsid w:val="008D7B58"/>
    <w:rsid w:val="008E3306"/>
    <w:rsid w:val="008E375D"/>
    <w:rsid w:val="008E42D4"/>
    <w:rsid w:val="008F0D68"/>
    <w:rsid w:val="008F0EFD"/>
    <w:rsid w:val="008F2126"/>
    <w:rsid w:val="008F2507"/>
    <w:rsid w:val="008F26A0"/>
    <w:rsid w:val="00903313"/>
    <w:rsid w:val="0090352B"/>
    <w:rsid w:val="00903C01"/>
    <w:rsid w:val="00906949"/>
    <w:rsid w:val="00912041"/>
    <w:rsid w:val="00916234"/>
    <w:rsid w:val="00917D8E"/>
    <w:rsid w:val="00917F14"/>
    <w:rsid w:val="009204F1"/>
    <w:rsid w:val="0092487D"/>
    <w:rsid w:val="00937244"/>
    <w:rsid w:val="00937355"/>
    <w:rsid w:val="00943CC0"/>
    <w:rsid w:val="00945AD1"/>
    <w:rsid w:val="0094607B"/>
    <w:rsid w:val="00951ED4"/>
    <w:rsid w:val="00952198"/>
    <w:rsid w:val="00955046"/>
    <w:rsid w:val="00955289"/>
    <w:rsid w:val="00956FD7"/>
    <w:rsid w:val="00957E93"/>
    <w:rsid w:val="00962177"/>
    <w:rsid w:val="009649DC"/>
    <w:rsid w:val="00964EC6"/>
    <w:rsid w:val="00971C12"/>
    <w:rsid w:val="00974E80"/>
    <w:rsid w:val="0097565A"/>
    <w:rsid w:val="00980E2F"/>
    <w:rsid w:val="0098130B"/>
    <w:rsid w:val="009856F2"/>
    <w:rsid w:val="009860F1"/>
    <w:rsid w:val="0099394E"/>
    <w:rsid w:val="009A13C3"/>
    <w:rsid w:val="009A17C5"/>
    <w:rsid w:val="009A38B1"/>
    <w:rsid w:val="009A38F7"/>
    <w:rsid w:val="009B2351"/>
    <w:rsid w:val="009B56DD"/>
    <w:rsid w:val="009B598E"/>
    <w:rsid w:val="009B7023"/>
    <w:rsid w:val="009C3BD7"/>
    <w:rsid w:val="009C3CBE"/>
    <w:rsid w:val="009C53D7"/>
    <w:rsid w:val="009D01BD"/>
    <w:rsid w:val="009D059F"/>
    <w:rsid w:val="009D3691"/>
    <w:rsid w:val="009D4D9B"/>
    <w:rsid w:val="009D6CF7"/>
    <w:rsid w:val="009D7788"/>
    <w:rsid w:val="009E07CF"/>
    <w:rsid w:val="009E0AA9"/>
    <w:rsid w:val="009E114B"/>
    <w:rsid w:val="009E1A4A"/>
    <w:rsid w:val="009E5366"/>
    <w:rsid w:val="009E5422"/>
    <w:rsid w:val="009E5DF3"/>
    <w:rsid w:val="009F33B7"/>
    <w:rsid w:val="00A00690"/>
    <w:rsid w:val="00A0391C"/>
    <w:rsid w:val="00A06FA4"/>
    <w:rsid w:val="00A11792"/>
    <w:rsid w:val="00A131A0"/>
    <w:rsid w:val="00A15373"/>
    <w:rsid w:val="00A1603C"/>
    <w:rsid w:val="00A16489"/>
    <w:rsid w:val="00A23B3B"/>
    <w:rsid w:val="00A23FCB"/>
    <w:rsid w:val="00A27401"/>
    <w:rsid w:val="00A2758E"/>
    <w:rsid w:val="00A33A7E"/>
    <w:rsid w:val="00A36608"/>
    <w:rsid w:val="00A414A8"/>
    <w:rsid w:val="00A4244E"/>
    <w:rsid w:val="00A442A2"/>
    <w:rsid w:val="00A509B2"/>
    <w:rsid w:val="00A52C25"/>
    <w:rsid w:val="00A55B63"/>
    <w:rsid w:val="00A55BD3"/>
    <w:rsid w:val="00A56680"/>
    <w:rsid w:val="00A60EA0"/>
    <w:rsid w:val="00A61CB1"/>
    <w:rsid w:val="00A66F27"/>
    <w:rsid w:val="00A704FC"/>
    <w:rsid w:val="00A71437"/>
    <w:rsid w:val="00A74915"/>
    <w:rsid w:val="00A74F43"/>
    <w:rsid w:val="00A7528F"/>
    <w:rsid w:val="00A75539"/>
    <w:rsid w:val="00A76139"/>
    <w:rsid w:val="00A838A0"/>
    <w:rsid w:val="00A84BF5"/>
    <w:rsid w:val="00A92056"/>
    <w:rsid w:val="00A94028"/>
    <w:rsid w:val="00A946ED"/>
    <w:rsid w:val="00A95815"/>
    <w:rsid w:val="00A96759"/>
    <w:rsid w:val="00A96847"/>
    <w:rsid w:val="00A96F9C"/>
    <w:rsid w:val="00AA294C"/>
    <w:rsid w:val="00AA3634"/>
    <w:rsid w:val="00AB2CEF"/>
    <w:rsid w:val="00AB688F"/>
    <w:rsid w:val="00AB7E7E"/>
    <w:rsid w:val="00AC0296"/>
    <w:rsid w:val="00AC2697"/>
    <w:rsid w:val="00AC3604"/>
    <w:rsid w:val="00AC49F3"/>
    <w:rsid w:val="00AC5BC3"/>
    <w:rsid w:val="00AD464E"/>
    <w:rsid w:val="00AD7A65"/>
    <w:rsid w:val="00AD7B03"/>
    <w:rsid w:val="00AE0511"/>
    <w:rsid w:val="00AE21FD"/>
    <w:rsid w:val="00AE3E6B"/>
    <w:rsid w:val="00AE526D"/>
    <w:rsid w:val="00AF6830"/>
    <w:rsid w:val="00B003E4"/>
    <w:rsid w:val="00B029CE"/>
    <w:rsid w:val="00B03D0E"/>
    <w:rsid w:val="00B0411E"/>
    <w:rsid w:val="00B05233"/>
    <w:rsid w:val="00B056D9"/>
    <w:rsid w:val="00B07D2C"/>
    <w:rsid w:val="00B102B6"/>
    <w:rsid w:val="00B13638"/>
    <w:rsid w:val="00B20AB0"/>
    <w:rsid w:val="00B20DE7"/>
    <w:rsid w:val="00B26A60"/>
    <w:rsid w:val="00B31541"/>
    <w:rsid w:val="00B354A2"/>
    <w:rsid w:val="00B35F1A"/>
    <w:rsid w:val="00B40B79"/>
    <w:rsid w:val="00B41231"/>
    <w:rsid w:val="00B50639"/>
    <w:rsid w:val="00B51638"/>
    <w:rsid w:val="00B51FAD"/>
    <w:rsid w:val="00B521DC"/>
    <w:rsid w:val="00B53B85"/>
    <w:rsid w:val="00B5615D"/>
    <w:rsid w:val="00B56E43"/>
    <w:rsid w:val="00B57193"/>
    <w:rsid w:val="00B57684"/>
    <w:rsid w:val="00B6230D"/>
    <w:rsid w:val="00B65B52"/>
    <w:rsid w:val="00B66CBB"/>
    <w:rsid w:val="00B739C3"/>
    <w:rsid w:val="00B75AAD"/>
    <w:rsid w:val="00B80E58"/>
    <w:rsid w:val="00B80F74"/>
    <w:rsid w:val="00B82482"/>
    <w:rsid w:val="00B82DBA"/>
    <w:rsid w:val="00B850B5"/>
    <w:rsid w:val="00B90130"/>
    <w:rsid w:val="00B93D1A"/>
    <w:rsid w:val="00B9625A"/>
    <w:rsid w:val="00BA0B45"/>
    <w:rsid w:val="00BA261D"/>
    <w:rsid w:val="00BA64D4"/>
    <w:rsid w:val="00BB4603"/>
    <w:rsid w:val="00BC29D9"/>
    <w:rsid w:val="00BC590E"/>
    <w:rsid w:val="00BD14CA"/>
    <w:rsid w:val="00BD180E"/>
    <w:rsid w:val="00BD30C0"/>
    <w:rsid w:val="00BD537C"/>
    <w:rsid w:val="00BE3E97"/>
    <w:rsid w:val="00BE48BA"/>
    <w:rsid w:val="00BE66B6"/>
    <w:rsid w:val="00BF115D"/>
    <w:rsid w:val="00C02215"/>
    <w:rsid w:val="00C02529"/>
    <w:rsid w:val="00C02C9D"/>
    <w:rsid w:val="00C05649"/>
    <w:rsid w:val="00C10F81"/>
    <w:rsid w:val="00C1137A"/>
    <w:rsid w:val="00C1138C"/>
    <w:rsid w:val="00C126BE"/>
    <w:rsid w:val="00C13F95"/>
    <w:rsid w:val="00C1485D"/>
    <w:rsid w:val="00C1496B"/>
    <w:rsid w:val="00C1525E"/>
    <w:rsid w:val="00C162E9"/>
    <w:rsid w:val="00C17EAE"/>
    <w:rsid w:val="00C20671"/>
    <w:rsid w:val="00C25F67"/>
    <w:rsid w:val="00C27B68"/>
    <w:rsid w:val="00C315BE"/>
    <w:rsid w:val="00C33B88"/>
    <w:rsid w:val="00C343C0"/>
    <w:rsid w:val="00C413DE"/>
    <w:rsid w:val="00C41759"/>
    <w:rsid w:val="00C41F24"/>
    <w:rsid w:val="00C4322E"/>
    <w:rsid w:val="00C45C4F"/>
    <w:rsid w:val="00C463C3"/>
    <w:rsid w:val="00C50E21"/>
    <w:rsid w:val="00C5128C"/>
    <w:rsid w:val="00C53537"/>
    <w:rsid w:val="00C54F9A"/>
    <w:rsid w:val="00C609FB"/>
    <w:rsid w:val="00C63F94"/>
    <w:rsid w:val="00C65A12"/>
    <w:rsid w:val="00C73887"/>
    <w:rsid w:val="00C765F9"/>
    <w:rsid w:val="00C771FA"/>
    <w:rsid w:val="00C8013C"/>
    <w:rsid w:val="00C85B62"/>
    <w:rsid w:val="00C86036"/>
    <w:rsid w:val="00C86314"/>
    <w:rsid w:val="00C867BA"/>
    <w:rsid w:val="00C87F1D"/>
    <w:rsid w:val="00C930F8"/>
    <w:rsid w:val="00C93182"/>
    <w:rsid w:val="00C944C3"/>
    <w:rsid w:val="00C94C70"/>
    <w:rsid w:val="00C969F0"/>
    <w:rsid w:val="00CA1088"/>
    <w:rsid w:val="00CA25B8"/>
    <w:rsid w:val="00CA3BA6"/>
    <w:rsid w:val="00CA445F"/>
    <w:rsid w:val="00CA63EE"/>
    <w:rsid w:val="00CB1A18"/>
    <w:rsid w:val="00CB651D"/>
    <w:rsid w:val="00CB6D3C"/>
    <w:rsid w:val="00CC0B94"/>
    <w:rsid w:val="00CC4113"/>
    <w:rsid w:val="00CC4E57"/>
    <w:rsid w:val="00CC644B"/>
    <w:rsid w:val="00CD1BCB"/>
    <w:rsid w:val="00CD2EBF"/>
    <w:rsid w:val="00CD7B52"/>
    <w:rsid w:val="00CE1DCD"/>
    <w:rsid w:val="00CE73D9"/>
    <w:rsid w:val="00CF0EC5"/>
    <w:rsid w:val="00CF79B4"/>
    <w:rsid w:val="00CF7C8E"/>
    <w:rsid w:val="00D0002B"/>
    <w:rsid w:val="00D0139C"/>
    <w:rsid w:val="00D018E9"/>
    <w:rsid w:val="00D0200C"/>
    <w:rsid w:val="00D027F3"/>
    <w:rsid w:val="00D03929"/>
    <w:rsid w:val="00D05653"/>
    <w:rsid w:val="00D11D2E"/>
    <w:rsid w:val="00D17479"/>
    <w:rsid w:val="00D21CD6"/>
    <w:rsid w:val="00D27A95"/>
    <w:rsid w:val="00D27DC1"/>
    <w:rsid w:val="00D30296"/>
    <w:rsid w:val="00D357F9"/>
    <w:rsid w:val="00D35F30"/>
    <w:rsid w:val="00D36754"/>
    <w:rsid w:val="00D36C70"/>
    <w:rsid w:val="00D41609"/>
    <w:rsid w:val="00D418C1"/>
    <w:rsid w:val="00D43E5C"/>
    <w:rsid w:val="00D51586"/>
    <w:rsid w:val="00D53D2B"/>
    <w:rsid w:val="00D56634"/>
    <w:rsid w:val="00D66360"/>
    <w:rsid w:val="00D66671"/>
    <w:rsid w:val="00D66D36"/>
    <w:rsid w:val="00D75A66"/>
    <w:rsid w:val="00D76179"/>
    <w:rsid w:val="00D76827"/>
    <w:rsid w:val="00D84E62"/>
    <w:rsid w:val="00D9332E"/>
    <w:rsid w:val="00D938AA"/>
    <w:rsid w:val="00D938F9"/>
    <w:rsid w:val="00D94087"/>
    <w:rsid w:val="00D94F71"/>
    <w:rsid w:val="00D969CE"/>
    <w:rsid w:val="00DA1E70"/>
    <w:rsid w:val="00DA2254"/>
    <w:rsid w:val="00DA2917"/>
    <w:rsid w:val="00DA778B"/>
    <w:rsid w:val="00DB1A3B"/>
    <w:rsid w:val="00DB3953"/>
    <w:rsid w:val="00DB3A14"/>
    <w:rsid w:val="00DB5779"/>
    <w:rsid w:val="00DC0B5D"/>
    <w:rsid w:val="00DC0EAC"/>
    <w:rsid w:val="00DC206A"/>
    <w:rsid w:val="00DC22E5"/>
    <w:rsid w:val="00DC4035"/>
    <w:rsid w:val="00DC7545"/>
    <w:rsid w:val="00DD6148"/>
    <w:rsid w:val="00DE0EF5"/>
    <w:rsid w:val="00DE3D07"/>
    <w:rsid w:val="00DE7917"/>
    <w:rsid w:val="00DF2E71"/>
    <w:rsid w:val="00DF532D"/>
    <w:rsid w:val="00E05A25"/>
    <w:rsid w:val="00E140E2"/>
    <w:rsid w:val="00E150DD"/>
    <w:rsid w:val="00E16D3F"/>
    <w:rsid w:val="00E17930"/>
    <w:rsid w:val="00E21898"/>
    <w:rsid w:val="00E24A60"/>
    <w:rsid w:val="00E250D7"/>
    <w:rsid w:val="00E30639"/>
    <w:rsid w:val="00E319EA"/>
    <w:rsid w:val="00E3525C"/>
    <w:rsid w:val="00E42987"/>
    <w:rsid w:val="00E42ED0"/>
    <w:rsid w:val="00E446AE"/>
    <w:rsid w:val="00E469A9"/>
    <w:rsid w:val="00E47294"/>
    <w:rsid w:val="00E47710"/>
    <w:rsid w:val="00E55F08"/>
    <w:rsid w:val="00E57E4A"/>
    <w:rsid w:val="00E6007C"/>
    <w:rsid w:val="00E65A04"/>
    <w:rsid w:val="00E67D37"/>
    <w:rsid w:val="00E72E3A"/>
    <w:rsid w:val="00E73281"/>
    <w:rsid w:val="00E7565C"/>
    <w:rsid w:val="00E75EF6"/>
    <w:rsid w:val="00E801D4"/>
    <w:rsid w:val="00E8072A"/>
    <w:rsid w:val="00E8172A"/>
    <w:rsid w:val="00E84726"/>
    <w:rsid w:val="00E863B2"/>
    <w:rsid w:val="00E900FE"/>
    <w:rsid w:val="00EA15E3"/>
    <w:rsid w:val="00EA1900"/>
    <w:rsid w:val="00EA3043"/>
    <w:rsid w:val="00EA323F"/>
    <w:rsid w:val="00EA3A09"/>
    <w:rsid w:val="00EA4814"/>
    <w:rsid w:val="00EB4848"/>
    <w:rsid w:val="00EC3871"/>
    <w:rsid w:val="00EC52DB"/>
    <w:rsid w:val="00EC6E77"/>
    <w:rsid w:val="00ED1E1A"/>
    <w:rsid w:val="00ED528F"/>
    <w:rsid w:val="00EE230B"/>
    <w:rsid w:val="00EE5944"/>
    <w:rsid w:val="00EE66B5"/>
    <w:rsid w:val="00EE75D0"/>
    <w:rsid w:val="00EF0216"/>
    <w:rsid w:val="00EF3816"/>
    <w:rsid w:val="00EF6BC3"/>
    <w:rsid w:val="00F025AE"/>
    <w:rsid w:val="00F029AE"/>
    <w:rsid w:val="00F031AD"/>
    <w:rsid w:val="00F04D08"/>
    <w:rsid w:val="00F11B92"/>
    <w:rsid w:val="00F14FE0"/>
    <w:rsid w:val="00F151CA"/>
    <w:rsid w:val="00F27496"/>
    <w:rsid w:val="00F3083B"/>
    <w:rsid w:val="00F36DE7"/>
    <w:rsid w:val="00F426EB"/>
    <w:rsid w:val="00F435B6"/>
    <w:rsid w:val="00F522C3"/>
    <w:rsid w:val="00F54374"/>
    <w:rsid w:val="00F54E0A"/>
    <w:rsid w:val="00F552FC"/>
    <w:rsid w:val="00F55EF2"/>
    <w:rsid w:val="00F570A4"/>
    <w:rsid w:val="00F60B06"/>
    <w:rsid w:val="00F616DE"/>
    <w:rsid w:val="00F61D70"/>
    <w:rsid w:val="00F62AB7"/>
    <w:rsid w:val="00F63129"/>
    <w:rsid w:val="00F66953"/>
    <w:rsid w:val="00F679C7"/>
    <w:rsid w:val="00F71726"/>
    <w:rsid w:val="00F73C5D"/>
    <w:rsid w:val="00F7490D"/>
    <w:rsid w:val="00F77659"/>
    <w:rsid w:val="00F8399A"/>
    <w:rsid w:val="00F874DD"/>
    <w:rsid w:val="00F90891"/>
    <w:rsid w:val="00F91025"/>
    <w:rsid w:val="00F910C2"/>
    <w:rsid w:val="00F95029"/>
    <w:rsid w:val="00F974A2"/>
    <w:rsid w:val="00FA090F"/>
    <w:rsid w:val="00FA31B3"/>
    <w:rsid w:val="00FA7675"/>
    <w:rsid w:val="00FB52F6"/>
    <w:rsid w:val="00FB664D"/>
    <w:rsid w:val="00FB6ADD"/>
    <w:rsid w:val="00FC1128"/>
    <w:rsid w:val="00FC1832"/>
    <w:rsid w:val="00FC1C69"/>
    <w:rsid w:val="00FC7EEE"/>
    <w:rsid w:val="00FD5C7B"/>
    <w:rsid w:val="00FD6E79"/>
    <w:rsid w:val="00FE069B"/>
    <w:rsid w:val="00FE2859"/>
    <w:rsid w:val="00FE6BAE"/>
    <w:rsid w:val="00FE6F2A"/>
    <w:rsid w:val="00FF1D5A"/>
    <w:rsid w:val="00FF21E0"/>
    <w:rsid w:val="00FF4F64"/>
    <w:rsid w:val="00FF6BD8"/>
    <w:rsid w:val="012C4179"/>
    <w:rsid w:val="031BE567"/>
    <w:rsid w:val="058F7E4D"/>
    <w:rsid w:val="08174168"/>
    <w:rsid w:val="10E65DCB"/>
    <w:rsid w:val="11D35AD0"/>
    <w:rsid w:val="13B7DC60"/>
    <w:rsid w:val="15CA350D"/>
    <w:rsid w:val="1899D131"/>
    <w:rsid w:val="1BA09DD8"/>
    <w:rsid w:val="21D5BF35"/>
    <w:rsid w:val="255065DF"/>
    <w:rsid w:val="2D112425"/>
    <w:rsid w:val="2E0CE233"/>
    <w:rsid w:val="2E284A15"/>
    <w:rsid w:val="3514BD3C"/>
    <w:rsid w:val="3A9639D6"/>
    <w:rsid w:val="3B20EDC4"/>
    <w:rsid w:val="3E4F301F"/>
    <w:rsid w:val="3F69A589"/>
    <w:rsid w:val="404EB548"/>
    <w:rsid w:val="41595B4D"/>
    <w:rsid w:val="44D60BF9"/>
    <w:rsid w:val="45E26A3D"/>
    <w:rsid w:val="4B2F4179"/>
    <w:rsid w:val="4CC58BFF"/>
    <w:rsid w:val="4EEE5369"/>
    <w:rsid w:val="52915214"/>
    <w:rsid w:val="5AE578E1"/>
    <w:rsid w:val="5BF7F05D"/>
    <w:rsid w:val="60D7CC95"/>
    <w:rsid w:val="621B51CA"/>
    <w:rsid w:val="65539972"/>
    <w:rsid w:val="65A664C8"/>
    <w:rsid w:val="67AF6453"/>
    <w:rsid w:val="6A30C82E"/>
    <w:rsid w:val="753B9DC8"/>
    <w:rsid w:val="77BEEF7D"/>
    <w:rsid w:val="7981C7FE"/>
    <w:rsid w:val="7B4EF392"/>
    <w:rsid w:val="7D01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D756C"/>
  <w15:docId w15:val="{7E3810EA-3E5D-47F3-B13C-CCF29F08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5EBD"/>
    <w:rPr>
      <w:sz w:val="24"/>
      <w:szCs w:val="24"/>
      <w:lang w:val="cs-CZ" w:eastAsia="fr-FR"/>
    </w:rPr>
  </w:style>
  <w:style w:type="paragraph" w:styleId="Nadpis2">
    <w:name w:val="heading 2"/>
    <w:basedOn w:val="Normln"/>
    <w:next w:val="Normln"/>
    <w:qFormat/>
    <w:rsid w:val="00264287"/>
    <w:pPr>
      <w:keepNext/>
      <w:jc w:val="right"/>
      <w:outlineLvl w:val="1"/>
    </w:pPr>
    <w:rPr>
      <w:rFonts w:ascii="Arial" w:hAnsi="Arial"/>
      <w:b/>
      <w:color w:val="000000"/>
      <w:sz w:val="28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D47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642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64287"/>
    <w:pPr>
      <w:tabs>
        <w:tab w:val="center" w:pos="4536"/>
        <w:tab w:val="right" w:pos="9072"/>
      </w:tabs>
    </w:pPr>
  </w:style>
  <w:style w:type="paragraph" w:customStyle="1" w:styleId="rtetext-column">
    <w:name w:val="rtetext-column"/>
    <w:basedOn w:val="Normln"/>
    <w:rsid w:val="009E5422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9E5422"/>
    <w:rPr>
      <w:color w:val="0000FF"/>
      <w:u w:val="single"/>
    </w:rPr>
  </w:style>
  <w:style w:type="character" w:styleId="Zdraznn">
    <w:name w:val="Emphasis"/>
    <w:uiPriority w:val="20"/>
    <w:qFormat/>
    <w:rsid w:val="009E5422"/>
    <w:rPr>
      <w:i/>
      <w:iCs/>
    </w:rPr>
  </w:style>
  <w:style w:type="table" w:styleId="Mkatabulky">
    <w:name w:val="Table Grid"/>
    <w:basedOn w:val="Normlntabulka"/>
    <w:rsid w:val="00DA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235B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basedOn w:val="Standardnpsmoodstavce"/>
    <w:semiHidden/>
    <w:unhideWhenUsed/>
    <w:rsid w:val="00275EB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75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75EBD"/>
    <w:rPr>
      <w:lang w:val="en-US" w:eastAsia="fr-FR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75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75EBD"/>
    <w:rPr>
      <w:b/>
      <w:bCs/>
      <w:lang w:val="en-US" w:eastAsia="fr-FR"/>
    </w:rPr>
  </w:style>
  <w:style w:type="paragraph" w:styleId="Textbubliny">
    <w:name w:val="Balloon Text"/>
    <w:basedOn w:val="Normln"/>
    <w:link w:val="TextbublinyChar"/>
    <w:semiHidden/>
    <w:unhideWhenUsed/>
    <w:rsid w:val="00275E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75EBD"/>
    <w:rPr>
      <w:rFonts w:ascii="Segoe UI" w:hAnsi="Segoe UI" w:cs="Segoe UI"/>
      <w:sz w:val="18"/>
      <w:szCs w:val="18"/>
      <w:lang w:val="en-US" w:eastAsia="fr-FR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5F2323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0D47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fr-FR"/>
    </w:rPr>
  </w:style>
  <w:style w:type="paragraph" w:styleId="Revize">
    <w:name w:val="Revision"/>
    <w:hidden/>
    <w:uiPriority w:val="99"/>
    <w:semiHidden/>
    <w:rsid w:val="00A15373"/>
    <w:rPr>
      <w:sz w:val="24"/>
      <w:szCs w:val="24"/>
      <w:lang w:eastAsia="fr-FR"/>
    </w:rPr>
  </w:style>
  <w:style w:type="paragraph" w:styleId="Textpoznpodarou">
    <w:name w:val="footnote text"/>
    <w:basedOn w:val="Normln"/>
    <w:link w:val="TextpoznpodarouChar"/>
    <w:semiHidden/>
    <w:unhideWhenUsed/>
    <w:rsid w:val="0060126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01269"/>
    <w:rPr>
      <w:lang w:val="en-US" w:eastAsia="fr-FR"/>
    </w:rPr>
  </w:style>
  <w:style w:type="character" w:styleId="Znakapoznpodarou">
    <w:name w:val="footnote reference"/>
    <w:basedOn w:val="Standardnpsmoodstavce"/>
    <w:semiHidden/>
    <w:unhideWhenUsed/>
    <w:rsid w:val="00601269"/>
    <w:rPr>
      <w:vertAlign w:val="superscript"/>
    </w:rPr>
  </w:style>
  <w:style w:type="paragraph" w:customStyle="1" w:styleId="Default">
    <w:name w:val="Default"/>
    <w:rsid w:val="004C6393"/>
    <w:pPr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</w:rPr>
  </w:style>
  <w:style w:type="paragraph" w:styleId="Odstavecseseznamem">
    <w:name w:val="List Paragraph"/>
    <w:aliases w:val="lp1,Liste à puce - Normal,Bullet List,FooterText,numbered,List Paragraph1,Paragraphe,Bulletr List Paragraph,列出段落,列出段落1,List Paragraph2,List Paragraph21,Párrafo de lista1,Parágrafo da Lista1,リスト段落1,Listeafsnit1,Bullet list"/>
    <w:basedOn w:val="Normln"/>
    <w:link w:val="OdstavecseseznamemChar"/>
    <w:uiPriority w:val="34"/>
    <w:qFormat/>
    <w:rsid w:val="00E8072A"/>
    <w:pPr>
      <w:ind w:left="720"/>
      <w:contextualSpacing/>
    </w:pPr>
  </w:style>
  <w:style w:type="character" w:customStyle="1" w:styleId="OdstavecseseznamemChar">
    <w:name w:val="Odstavec se seznamem Char"/>
    <w:aliases w:val="lp1 Char,Liste à puce - Normal Char,Bullet List Char,FooterText Char,numbered Char,List Paragraph1 Char,Paragraphe Char,Bulletr List Paragraph Char,列出段落 Char,列出段落1 Char,List Paragraph2 Char,List Paragraph21 Char,リスト段落1 Char"/>
    <w:basedOn w:val="Standardnpsmoodstavce"/>
    <w:link w:val="Odstavecseseznamem"/>
    <w:uiPriority w:val="34"/>
    <w:qFormat/>
    <w:locked/>
    <w:rsid w:val="00C86314"/>
    <w:rPr>
      <w:sz w:val="24"/>
      <w:szCs w:val="24"/>
      <w:lang w:eastAsia="fr-FR"/>
    </w:rPr>
  </w:style>
  <w:style w:type="character" w:styleId="Sledovanodkaz">
    <w:name w:val="FollowedHyperlink"/>
    <w:basedOn w:val="Standardnpsmoodstavce"/>
    <w:semiHidden/>
    <w:unhideWhenUsed/>
    <w:rsid w:val="00E47294"/>
    <w:rPr>
      <w:color w:val="800080" w:themeColor="followedHyperlink"/>
      <w:u w:val="single"/>
    </w:rPr>
  </w:style>
  <w:style w:type="character" w:customStyle="1" w:styleId="eop">
    <w:name w:val="eop"/>
    <w:basedOn w:val="Standardnpsmoodstavce"/>
    <w:rsid w:val="000C1BC3"/>
  </w:style>
  <w:style w:type="character" w:customStyle="1" w:styleId="Mentionnonrsolue1">
    <w:name w:val="Mention non résolue1"/>
    <w:basedOn w:val="Standardnpsmoodstavce"/>
    <w:uiPriority w:val="99"/>
    <w:semiHidden/>
    <w:unhideWhenUsed/>
    <w:rsid w:val="00205DD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F3841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621DCD"/>
    <w:rPr>
      <w:sz w:val="24"/>
      <w:szCs w:val="24"/>
      <w:lang w:eastAsia="fr-FR"/>
    </w:rPr>
  </w:style>
  <w:style w:type="character" w:styleId="Siln">
    <w:name w:val="Strong"/>
    <w:basedOn w:val="Standardnpsmoodstavce"/>
    <w:uiPriority w:val="22"/>
    <w:qFormat/>
    <w:rsid w:val="00541CAA"/>
    <w:rPr>
      <w:b/>
      <w:bCs/>
    </w:rPr>
  </w:style>
  <w:style w:type="paragraph" w:customStyle="1" w:styleId="paragraph">
    <w:name w:val="paragraph"/>
    <w:basedOn w:val="Normln"/>
    <w:rsid w:val="00945AD1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Standardnpsmoodstavce"/>
    <w:rsid w:val="00945AD1"/>
  </w:style>
  <w:style w:type="character" w:customStyle="1" w:styleId="scxw223184446">
    <w:name w:val="scxw223184446"/>
    <w:basedOn w:val="Standardnpsmoodstavce"/>
    <w:rsid w:val="00945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6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1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2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8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6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8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29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02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79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32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7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42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828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590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72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witter.com/SchneiderElec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s://www.se.com/ww/en/insight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nstagram.com/schneiderelectric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e.com/cz/cs/" TargetMode="External"/><Relationship Id="rId17" Type="http://schemas.openxmlformats.org/officeDocument/2006/relationships/hyperlink" Target="https://www.linkedin.com/company/schneider-electric" TargetMode="External"/><Relationship Id="rId25" Type="http://schemas.openxmlformats.org/officeDocument/2006/relationships/hyperlink" Target="https://www.se.com/ww/en/insights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.com/cz/cs/" TargetMode="External"/><Relationship Id="rId24" Type="http://schemas.openxmlformats.org/officeDocument/2006/relationships/image" Target="media/image6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SchneiderElectricCZ/?brand_redir=597372713700290" TargetMode="External"/><Relationship Id="rId23" Type="http://schemas.openxmlformats.org/officeDocument/2006/relationships/hyperlink" Target="http://blog.schneider-electric.com/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@SchneiderElectricCZ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image" Target="media/image5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thime.caprioli@s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a%20Mu&#382;&#237;&#269;kov&#225;\Documents\SchneiderE\TZ_SE_sablona_rijen202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20" ma:contentTypeDescription="Vytvoří nový dokument" ma:contentTypeScope="" ma:versionID="7b6102ab707c885dfc91403d2f58b34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7409128434731ad8b9f89f7f94c9036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  <Obr_x00e1_zek xmlns="65777e4e-9c65-48da-b9e4-8e2a74f419cb" xsi:nil="true"/>
  </documentManagement>
</p:properties>
</file>

<file path=customXml/itemProps1.xml><?xml version="1.0" encoding="utf-8"?>
<ds:datastoreItem xmlns:ds="http://schemas.openxmlformats.org/officeDocument/2006/customXml" ds:itemID="{8B02FF0A-F8E8-4408-94C4-C2ECF1DA35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5C5805-614F-42DA-893D-07E6DE5A9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150C0-7AD5-4C9B-A12F-9BD57B53F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47E5C6-F264-4B81-B59F-F49DEB86EF1F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docMetadata/LabelInfo.xml><?xml version="1.0" encoding="utf-8"?>
<clbl:labelList xmlns:clbl="http://schemas.microsoft.com/office/2020/mipLabelMetadata">
  <clbl:label id="{23f93e5f-d3c2-49a7-ba94-15405423c204}" enabled="1" method="Standard" siteId="{6e51e1ad-c54b-4b39-b598-0ffe9ae68f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TZ_SE_sablona_rijen2025</Template>
  <TotalTime>230</TotalTime>
  <Pages>2</Pages>
  <Words>557</Words>
  <Characters>3292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Mužíčková</dc:creator>
  <cp:keywords/>
  <cp:lastModifiedBy>Michaela Mužíčková</cp:lastModifiedBy>
  <cp:revision>9</cp:revision>
  <dcterms:created xsi:type="dcterms:W3CDTF">2025-11-06T17:12:00Z</dcterms:created>
  <dcterms:modified xsi:type="dcterms:W3CDTF">2025-11-12T08:38:00Z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ediaServiceImageTags">
    <vt:lpwstr/>
  </property>
  <property fmtid="{D5CDD505-2E9C-101B-9397-08002B2CF9AE}" pid="4" name="MSIP_Label_23f93e5f-d3c2-49a7-ba94-15405423c204_Enabled">
    <vt:lpwstr>true</vt:lpwstr>
  </property>
  <property fmtid="{D5CDD505-2E9C-101B-9397-08002B2CF9AE}" pid="5" name="MSIP_Label_23f93e5f-d3c2-49a7-ba94-15405423c204_SetDate">
    <vt:lpwstr>2023-06-07T00:32:01Z</vt:lpwstr>
  </property>
  <property fmtid="{D5CDD505-2E9C-101B-9397-08002B2CF9AE}" pid="6" name="MSIP_Label_23f93e5f-d3c2-49a7-ba94-15405423c204_Method">
    <vt:lpwstr>Standard</vt:lpwstr>
  </property>
  <property fmtid="{D5CDD505-2E9C-101B-9397-08002B2CF9AE}" pid="7" name="MSIP_Label_23f93e5f-d3c2-49a7-ba94-15405423c204_Name">
    <vt:lpwstr>SE Internal</vt:lpwstr>
  </property>
  <property fmtid="{D5CDD505-2E9C-101B-9397-08002B2CF9AE}" pid="8" name="MSIP_Label_23f93e5f-d3c2-49a7-ba94-15405423c204_SiteId">
    <vt:lpwstr>6e51e1ad-c54b-4b39-b598-0ffe9ae68fef</vt:lpwstr>
  </property>
  <property fmtid="{D5CDD505-2E9C-101B-9397-08002B2CF9AE}" pid="9" name="MSIP_Label_23f93e5f-d3c2-49a7-ba94-15405423c204_ActionId">
    <vt:lpwstr>254275ad-8a3b-43a0-aaa5-deaf2e8de37e</vt:lpwstr>
  </property>
  <property fmtid="{D5CDD505-2E9C-101B-9397-08002B2CF9AE}" pid="10" name="MSIP_Label_23f93e5f-d3c2-49a7-ba94-15405423c204_ContentBits">
    <vt:lpwstr>2</vt:lpwstr>
  </property>
  <property fmtid="{D5CDD505-2E9C-101B-9397-08002B2CF9AE}" pid="11" name="Order">
    <vt:r8>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en</vt:lpwstr>
  </property>
</Properties>
</file>